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Ex1.xml" ContentType="application/vnd.ms-office.chartex+xml"/>
  <Override PartName="/word/charts/style13.xml" ContentType="application/vnd.ms-office.chartstyle+xml"/>
  <Override PartName="/word/charts/colors13.xml" ContentType="application/vnd.ms-office.chartcolorstyle+xml"/>
  <Override PartName="/word/charts/chartEx2.xml" ContentType="application/vnd.ms-office.chartex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CCB3C" w14:textId="0207859E" w:rsidR="00B841EB" w:rsidRPr="00B70507" w:rsidRDefault="00B841EB" w:rsidP="1FD6F09F">
      <w:pPr>
        <w:rPr>
          <w:rFonts w:ascii="Corbel" w:hAnsi="Corbel"/>
        </w:rPr>
      </w:pPr>
      <w:r>
        <w:rPr>
          <w:noProof/>
        </w:rPr>
        <w:drawing>
          <wp:inline distT="0" distB="0" distL="0" distR="0" wp14:anchorId="7E975226" wp14:editId="6EDC01A6">
            <wp:extent cx="2374900" cy="393700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DB265" w14:textId="77777777" w:rsidR="00B841EB" w:rsidRPr="00B70507" w:rsidRDefault="00B841EB" w:rsidP="00B841EB">
      <w:pPr>
        <w:jc w:val="center"/>
        <w:rPr>
          <w:rFonts w:ascii="Corbel" w:hAnsi="Corbel"/>
        </w:rPr>
      </w:pPr>
    </w:p>
    <w:p w14:paraId="187913E9" w14:textId="4CEEC4CB" w:rsidR="002D1594" w:rsidRPr="00B86A90" w:rsidRDefault="00E12C35" w:rsidP="00B841EB">
      <w:pPr>
        <w:jc w:val="center"/>
        <w:rPr>
          <w:rFonts w:ascii="Corbel" w:hAnsi="Corbel"/>
          <w:b/>
          <w:bCs/>
          <w:sz w:val="32"/>
          <w:szCs w:val="32"/>
          <w:u w:val="single"/>
        </w:rPr>
      </w:pPr>
      <w:r>
        <w:rPr>
          <w:rFonts w:ascii="Corbel" w:hAnsi="Corbel"/>
          <w:b/>
          <w:bCs/>
          <w:sz w:val="32"/>
          <w:szCs w:val="32"/>
          <w:u w:val="single"/>
        </w:rPr>
        <w:t>Broadway-Manchester</w:t>
      </w:r>
    </w:p>
    <w:p w14:paraId="1DA79AFF" w14:textId="1C5F99DA" w:rsidR="00077F49" w:rsidRPr="00B70507" w:rsidRDefault="00077F49" w:rsidP="00077F49">
      <w:pPr>
        <w:rPr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7F49" w:rsidRPr="00B70507" w14:paraId="3DE4AE3D" w14:textId="77777777" w:rsidTr="00077F49">
        <w:tc>
          <w:tcPr>
            <w:tcW w:w="9350" w:type="dxa"/>
            <w:tcBorders>
              <w:top w:val="single" w:sz="4" w:space="0" w:color="0085E4"/>
              <w:left w:val="single" w:sz="4" w:space="0" w:color="0085E4"/>
              <w:bottom w:val="single" w:sz="4" w:space="0" w:color="0085E4"/>
              <w:right w:val="single" w:sz="4" w:space="0" w:color="0085E4"/>
            </w:tcBorders>
            <w:shd w:val="clear" w:color="auto" w:fill="0085E4"/>
          </w:tcPr>
          <w:p w14:paraId="0F43FA44" w14:textId="22B9E0C5" w:rsidR="00077F49" w:rsidRPr="00B70507" w:rsidRDefault="00973B72" w:rsidP="00077F49">
            <w:pPr>
              <w:rPr>
                <w:rFonts w:ascii="Corbel" w:hAnsi="Corbel"/>
                <w:color w:val="FFFFFF" w:themeColor="background1"/>
              </w:rPr>
            </w:pPr>
            <w:r w:rsidRPr="00B70507">
              <w:rPr>
                <w:rFonts w:ascii="Corbel" w:hAnsi="Corbel"/>
                <w:color w:val="FFFFFF" w:themeColor="background1"/>
              </w:rPr>
              <w:t>Overview</w:t>
            </w:r>
          </w:p>
        </w:tc>
      </w:tr>
    </w:tbl>
    <w:p w14:paraId="32B88E96" w14:textId="77777777" w:rsidR="00460F92" w:rsidRPr="00B70507" w:rsidRDefault="00460F92" w:rsidP="00460F92">
      <w:pPr>
        <w:rPr>
          <w:rFonts w:ascii="Corbel" w:hAnsi="Corbel"/>
        </w:rPr>
      </w:pPr>
    </w:p>
    <w:p w14:paraId="3AC8B166" w14:textId="081F2D21" w:rsidR="00D66254" w:rsidRPr="00B70507" w:rsidRDefault="00D66254" w:rsidP="00D66254">
      <w:pPr>
        <w:rPr>
          <w:rFonts w:ascii="Corbel" w:hAnsi="Corbel"/>
        </w:rPr>
      </w:pPr>
      <w:r w:rsidRPr="09CC0541">
        <w:rPr>
          <w:rFonts w:ascii="Corbel" w:hAnsi="Corbel"/>
        </w:rPr>
        <w:t>Th</w:t>
      </w:r>
      <w:r>
        <w:rPr>
          <w:rFonts w:ascii="Corbel" w:hAnsi="Corbel"/>
        </w:rPr>
        <w:t xml:space="preserve">is report describes the demographic </w:t>
      </w:r>
      <w:r w:rsidRPr="09CC0541">
        <w:rPr>
          <w:rFonts w:ascii="Corbel" w:hAnsi="Corbel"/>
        </w:rPr>
        <w:t xml:space="preserve">profile of </w:t>
      </w:r>
      <w:r>
        <w:rPr>
          <w:rFonts w:ascii="Corbel" w:hAnsi="Corbel"/>
        </w:rPr>
        <w:t xml:space="preserve">Broadway-Manchester community, defined by First5 LA’s Best Start initiative. </w:t>
      </w:r>
      <w:r w:rsidRPr="09CC0541">
        <w:rPr>
          <w:rFonts w:ascii="Corbel" w:hAnsi="Corbel"/>
        </w:rPr>
        <w:t>Overall, th</w:t>
      </w:r>
      <w:r>
        <w:rPr>
          <w:rFonts w:ascii="Corbel" w:hAnsi="Corbel"/>
        </w:rPr>
        <w:t>e</w:t>
      </w:r>
      <w:r w:rsidRPr="09CC0541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purpose of this </w:t>
      </w:r>
      <w:r w:rsidRPr="09CC0541">
        <w:rPr>
          <w:rFonts w:ascii="Corbel" w:hAnsi="Corbel"/>
        </w:rPr>
        <w:t xml:space="preserve">report </w:t>
      </w:r>
      <w:r>
        <w:rPr>
          <w:rFonts w:ascii="Corbel" w:hAnsi="Corbel"/>
        </w:rPr>
        <w:t xml:space="preserve">is to assist </w:t>
      </w:r>
      <w:r w:rsidRPr="09CC0541">
        <w:rPr>
          <w:rFonts w:ascii="Corbel" w:hAnsi="Corbel"/>
        </w:rPr>
        <w:t xml:space="preserve">local councils </w:t>
      </w:r>
      <w:r>
        <w:rPr>
          <w:rFonts w:ascii="Corbel" w:hAnsi="Corbel"/>
        </w:rPr>
        <w:t xml:space="preserve">in determining outreach and engagement goals to achieve </w:t>
      </w:r>
      <w:r w:rsidRPr="09CC0541">
        <w:rPr>
          <w:rFonts w:ascii="Corbel" w:hAnsi="Corbel"/>
        </w:rPr>
        <w:t xml:space="preserve">representation of </w:t>
      </w:r>
      <w:r>
        <w:rPr>
          <w:rFonts w:ascii="Corbel" w:hAnsi="Corbel"/>
        </w:rPr>
        <w:t xml:space="preserve">current demographics of the community, as well as identify potential </w:t>
      </w:r>
      <w:r w:rsidRPr="09CC0541">
        <w:rPr>
          <w:rFonts w:ascii="Corbel" w:hAnsi="Corbel"/>
        </w:rPr>
        <w:t xml:space="preserve">community needs. </w:t>
      </w:r>
    </w:p>
    <w:p w14:paraId="404A73F1" w14:textId="77777777" w:rsidR="00D66254" w:rsidRPr="00B70507" w:rsidRDefault="00D66254" w:rsidP="00D66254">
      <w:pPr>
        <w:rPr>
          <w:rFonts w:ascii="Corbel" w:hAnsi="Corbel"/>
        </w:rPr>
      </w:pPr>
    </w:p>
    <w:p w14:paraId="034EAEE2" w14:textId="27E3905A" w:rsidR="00D66254" w:rsidRPr="00B70507" w:rsidRDefault="00D66254" w:rsidP="00D66254">
      <w:pPr>
        <w:rPr>
          <w:rFonts w:ascii="Corbel" w:hAnsi="Corbel"/>
        </w:rPr>
      </w:pPr>
      <w:r>
        <w:rPr>
          <w:rFonts w:ascii="Corbel" w:hAnsi="Corbel"/>
        </w:rPr>
        <w:t>All data i</w:t>
      </w:r>
      <w:r w:rsidRPr="00B70507">
        <w:rPr>
          <w:rFonts w:ascii="Corbel" w:hAnsi="Corbel"/>
        </w:rPr>
        <w:t>n this report</w:t>
      </w:r>
      <w:r>
        <w:rPr>
          <w:rFonts w:ascii="Corbel" w:hAnsi="Corbel"/>
        </w:rPr>
        <w:t xml:space="preserve"> is</w:t>
      </w:r>
      <w:r w:rsidRPr="00B70507">
        <w:rPr>
          <w:rFonts w:ascii="Corbel" w:hAnsi="Corbel"/>
        </w:rPr>
        <w:t xml:space="preserve"> from </w:t>
      </w:r>
      <w:proofErr w:type="gramStart"/>
      <w:r w:rsidRPr="00B70507">
        <w:rPr>
          <w:rFonts w:ascii="Corbel" w:hAnsi="Corbel"/>
        </w:rPr>
        <w:t>2018  5</w:t>
      </w:r>
      <w:proofErr w:type="gramEnd"/>
      <w:r w:rsidRPr="00B70507">
        <w:rPr>
          <w:rFonts w:ascii="Corbel" w:hAnsi="Corbel"/>
        </w:rPr>
        <w:t>-Year Estimates of the American Community Survey, an ongoing survey conducted by the U.S. Census Bureau.</w:t>
      </w:r>
      <w:r>
        <w:rPr>
          <w:rFonts w:ascii="Corbel" w:hAnsi="Corbel"/>
        </w:rPr>
        <w:t xml:space="preserve"> The geography of Broadway-Manchester is defined by </w:t>
      </w:r>
      <w:r w:rsidRPr="00B70507">
        <w:rPr>
          <w:rFonts w:ascii="Corbel" w:hAnsi="Corbel"/>
        </w:rPr>
        <w:t>census tracts provided by First 5 LA</w:t>
      </w:r>
      <w:r>
        <w:rPr>
          <w:rFonts w:ascii="Corbel" w:hAnsi="Corbel"/>
        </w:rPr>
        <w:t xml:space="preserve"> as part of the initial initiative planning in 2010</w:t>
      </w:r>
      <w:r w:rsidRPr="00B70507">
        <w:rPr>
          <w:rFonts w:ascii="Corbel" w:hAnsi="Corbel"/>
        </w:rPr>
        <w:t xml:space="preserve">. </w:t>
      </w:r>
      <w:proofErr w:type="gramStart"/>
      <w:r>
        <w:rPr>
          <w:rFonts w:ascii="Corbel" w:hAnsi="Corbel"/>
        </w:rPr>
        <w:t>In order to</w:t>
      </w:r>
      <w:proofErr w:type="gramEnd"/>
      <w:r>
        <w:rPr>
          <w:rFonts w:ascii="Corbel" w:hAnsi="Corbel"/>
        </w:rPr>
        <w:t xml:space="preserve"> provide some context, Broadway-Manchester data </w:t>
      </w:r>
      <w:r w:rsidRPr="09CC0541">
        <w:rPr>
          <w:rFonts w:ascii="Corbel" w:hAnsi="Corbel"/>
        </w:rPr>
        <w:t>was compared with that of LA County to highlight both potential inequities and a further need for systems change efforts.</w:t>
      </w:r>
      <w:r>
        <w:rPr>
          <w:rFonts w:ascii="Corbel" w:hAnsi="Corbel"/>
        </w:rPr>
        <w:t xml:space="preserve"> </w:t>
      </w:r>
    </w:p>
    <w:p w14:paraId="40AD7D17" w14:textId="4DE1C6E9" w:rsidR="00077F49" w:rsidRPr="00B70507" w:rsidRDefault="007C1E93" w:rsidP="00CF52B2">
      <w:pPr>
        <w:tabs>
          <w:tab w:val="left" w:pos="7826"/>
        </w:tabs>
        <w:rPr>
          <w:rFonts w:ascii="Corbel" w:hAnsi="Corbel"/>
          <w:color w:val="FFFFFF" w:themeColor="background1"/>
        </w:rPr>
      </w:pPr>
      <w:r w:rsidRPr="00B70507">
        <w:rPr>
          <w:rFonts w:ascii="Corbel" w:hAnsi="Corbe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6EF8" w:rsidRPr="00B70507" w14:paraId="10C864FA" w14:textId="77777777" w:rsidTr="00C81796">
        <w:tc>
          <w:tcPr>
            <w:tcW w:w="9350" w:type="dxa"/>
            <w:tcBorders>
              <w:top w:val="single" w:sz="4" w:space="0" w:color="0085E4"/>
              <w:left w:val="single" w:sz="4" w:space="0" w:color="0085E4"/>
              <w:bottom w:val="single" w:sz="4" w:space="0" w:color="0085E4"/>
              <w:right w:val="single" w:sz="4" w:space="0" w:color="0085E4"/>
            </w:tcBorders>
            <w:shd w:val="clear" w:color="auto" w:fill="0085E4"/>
          </w:tcPr>
          <w:p w14:paraId="4ACC0AD5" w14:textId="52A66C3E" w:rsidR="00C81796" w:rsidRPr="00B70507" w:rsidRDefault="008A6EF8" w:rsidP="00077F49">
            <w:pPr>
              <w:rPr>
                <w:rFonts w:ascii="Corbel" w:hAnsi="Corbel"/>
                <w:color w:val="FFFFFF" w:themeColor="background1"/>
              </w:rPr>
            </w:pPr>
            <w:r w:rsidRPr="00B70507">
              <w:rPr>
                <w:rFonts w:ascii="Corbel" w:hAnsi="Corbel"/>
                <w:color w:val="FFFFFF" w:themeColor="background1"/>
              </w:rPr>
              <w:t xml:space="preserve">Demographics of </w:t>
            </w:r>
            <w:r w:rsidR="00E12C35">
              <w:rPr>
                <w:rFonts w:ascii="Corbel" w:hAnsi="Corbel"/>
                <w:color w:val="FFFFFF" w:themeColor="background1"/>
              </w:rPr>
              <w:t>Broadway-Manchester</w:t>
            </w:r>
          </w:p>
        </w:tc>
      </w:tr>
    </w:tbl>
    <w:p w14:paraId="6578A43A" w14:textId="77777777" w:rsidR="00DD099E" w:rsidRDefault="00DD099E" w:rsidP="00520F5F">
      <w:pPr>
        <w:rPr>
          <w:rFonts w:ascii="Corbel" w:hAnsi="Corbel"/>
          <w:b/>
          <w:bCs/>
        </w:rPr>
      </w:pPr>
    </w:p>
    <w:p w14:paraId="54A91AE7" w14:textId="4085CF42" w:rsidR="00601F1B" w:rsidRPr="00B70507" w:rsidRDefault="00601F1B" w:rsidP="00601F1B">
      <w:pPr>
        <w:rPr>
          <w:rFonts w:ascii="Corbel" w:hAnsi="Corbel"/>
          <w:b/>
          <w:bCs/>
        </w:rPr>
      </w:pPr>
      <w:r>
        <w:rPr>
          <w:rFonts w:ascii="Corbel" w:hAnsi="Corbel"/>
        </w:rPr>
        <w:t>Broadway-Manchester</w:t>
      </w:r>
      <w:r w:rsidRPr="00B70507">
        <w:rPr>
          <w:rFonts w:ascii="Corbel" w:hAnsi="Corbel"/>
        </w:rPr>
        <w:t xml:space="preserve"> is a South LA Best Start community of </w:t>
      </w:r>
      <w:r>
        <w:rPr>
          <w:rFonts w:ascii="Corbel" w:hAnsi="Corbel"/>
        </w:rPr>
        <w:t>88,863</w:t>
      </w:r>
      <w:r w:rsidRPr="00B70507">
        <w:rPr>
          <w:rFonts w:ascii="Corbel" w:hAnsi="Corbel"/>
        </w:rPr>
        <w:t xml:space="preserve"> people across a total of </w:t>
      </w:r>
      <w:r w:rsidR="00455820">
        <w:rPr>
          <w:rFonts w:ascii="Corbel" w:hAnsi="Corbel"/>
        </w:rPr>
        <w:t>1</w:t>
      </w:r>
      <w:r w:rsidRPr="00B70507">
        <w:rPr>
          <w:rFonts w:ascii="Corbel" w:hAnsi="Corbel"/>
        </w:rPr>
        <w:t>8 census tracts.</w:t>
      </w:r>
      <w:r>
        <w:rPr>
          <w:rFonts w:ascii="Corbel" w:hAnsi="Corbel"/>
        </w:rPr>
        <w:t xml:space="preserve"> The following charts show the composition of sex, age, race/</w:t>
      </w:r>
      <w:proofErr w:type="gramStart"/>
      <w:r>
        <w:rPr>
          <w:rFonts w:ascii="Corbel" w:hAnsi="Corbel"/>
        </w:rPr>
        <w:t>ethnicity</w:t>
      </w:r>
      <w:proofErr w:type="gramEnd"/>
      <w:r>
        <w:rPr>
          <w:rFonts w:ascii="Corbel" w:hAnsi="Corbel"/>
        </w:rPr>
        <w:t xml:space="preserve"> and education for </w:t>
      </w:r>
      <w:r w:rsidR="00737ABE">
        <w:rPr>
          <w:rFonts w:ascii="Corbel" w:hAnsi="Corbel"/>
        </w:rPr>
        <w:t>Broadway-Manchester</w:t>
      </w:r>
      <w:r>
        <w:rPr>
          <w:rFonts w:ascii="Corbel" w:hAnsi="Corbel"/>
        </w:rPr>
        <w:t xml:space="preserve"> residents.</w:t>
      </w:r>
    </w:p>
    <w:p w14:paraId="7245CEBA" w14:textId="525E970F" w:rsidR="00FD7B7F" w:rsidRPr="00B70507" w:rsidRDefault="00737ABE" w:rsidP="00520F5F">
      <w:pPr>
        <w:rPr>
          <w:rFonts w:ascii="Corbel" w:hAnsi="Corbel"/>
          <w:b/>
          <w:bCs/>
        </w:rPr>
      </w:pPr>
      <w:r>
        <w:rPr>
          <w:noProof/>
        </w:rPr>
        <w:drawing>
          <wp:anchor distT="0" distB="0" distL="114300" distR="114300" simplePos="0" relativeHeight="251659274" behindDoc="1" locked="0" layoutInCell="1" allowOverlap="1" wp14:anchorId="636EE50F" wp14:editId="7A49F1A3">
            <wp:simplePos x="0" y="0"/>
            <wp:positionH relativeFrom="column">
              <wp:posOffset>3171825</wp:posOffset>
            </wp:positionH>
            <wp:positionV relativeFrom="paragraph">
              <wp:posOffset>283845</wp:posOffset>
            </wp:positionV>
            <wp:extent cx="2914650" cy="3305175"/>
            <wp:effectExtent l="0" t="0" r="0" b="9525"/>
            <wp:wrapTight wrapText="bothSides">
              <wp:wrapPolygon edited="0">
                <wp:start x="0" y="0"/>
                <wp:lineTo x="0" y="21538"/>
                <wp:lineTo x="21459" y="21538"/>
                <wp:lineTo x="21459" y="0"/>
                <wp:lineTo x="0" y="0"/>
              </wp:wrapPolygon>
            </wp:wrapTight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F1E4F885-BBC6-8041-A270-CBFDCB8FD6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C47">
        <w:rPr>
          <w:noProof/>
        </w:rPr>
        <w:drawing>
          <wp:anchor distT="0" distB="0" distL="114300" distR="114300" simplePos="0" relativeHeight="251657216" behindDoc="1" locked="0" layoutInCell="1" allowOverlap="1" wp14:anchorId="640F9FAB" wp14:editId="109A4540">
            <wp:simplePos x="0" y="0"/>
            <wp:positionH relativeFrom="page">
              <wp:posOffset>914400</wp:posOffset>
            </wp:positionH>
            <wp:positionV relativeFrom="paragraph">
              <wp:posOffset>280670</wp:posOffset>
            </wp:positionV>
            <wp:extent cx="2933700" cy="3362325"/>
            <wp:effectExtent l="0" t="0" r="0" b="9525"/>
            <wp:wrapTight wrapText="bothSides">
              <wp:wrapPolygon edited="0">
                <wp:start x="0" y="0"/>
                <wp:lineTo x="0" y="21539"/>
                <wp:lineTo x="21460" y="21539"/>
                <wp:lineTo x="21460" y="0"/>
                <wp:lineTo x="0" y="0"/>
              </wp:wrapPolygon>
            </wp:wrapTight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92844DF3-54D4-4F90-9EF8-F4945817BE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B8891" w14:textId="39ABF02F" w:rsidR="00FD7B7F" w:rsidRPr="00B70507" w:rsidRDefault="002929EF" w:rsidP="00520F5F">
      <w:pPr>
        <w:rPr>
          <w:rFonts w:ascii="Corbel" w:hAnsi="Corbel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74634" behindDoc="1" locked="0" layoutInCell="1" allowOverlap="1" wp14:anchorId="78170A6F" wp14:editId="39B6E078">
            <wp:simplePos x="0" y="0"/>
            <wp:positionH relativeFrom="margin">
              <wp:posOffset>114300</wp:posOffset>
            </wp:positionH>
            <wp:positionV relativeFrom="paragraph">
              <wp:posOffset>4264025</wp:posOffset>
            </wp:positionV>
            <wp:extent cx="5943600" cy="3956685"/>
            <wp:effectExtent l="0" t="0" r="0" b="5715"/>
            <wp:wrapTight wrapText="bothSides">
              <wp:wrapPolygon edited="0">
                <wp:start x="0" y="0"/>
                <wp:lineTo x="0" y="21527"/>
                <wp:lineTo x="21531" y="21527"/>
                <wp:lineTo x="21531" y="0"/>
                <wp:lineTo x="0" y="0"/>
              </wp:wrapPolygon>
            </wp:wrapTight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6431C2A3-51E8-104A-B70A-BDE3851B70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266276">
        <w:rPr>
          <w:noProof/>
        </w:rPr>
        <w:drawing>
          <wp:anchor distT="0" distB="0" distL="114300" distR="114300" simplePos="0" relativeHeight="251661322" behindDoc="1" locked="0" layoutInCell="1" allowOverlap="1" wp14:anchorId="77CC4229" wp14:editId="5417B5D4">
            <wp:simplePos x="0" y="0"/>
            <wp:positionH relativeFrom="column">
              <wp:posOffset>111760</wp:posOffset>
            </wp:positionH>
            <wp:positionV relativeFrom="paragraph">
              <wp:posOffset>306705</wp:posOffset>
            </wp:positionV>
            <wp:extent cx="5943600" cy="3702050"/>
            <wp:effectExtent l="0" t="0" r="0" b="12700"/>
            <wp:wrapTight wrapText="bothSides">
              <wp:wrapPolygon edited="0">
                <wp:start x="0" y="0"/>
                <wp:lineTo x="0" y="21563"/>
                <wp:lineTo x="21531" y="21563"/>
                <wp:lineTo x="21531" y="0"/>
                <wp:lineTo x="0" y="0"/>
              </wp:wrapPolygon>
            </wp:wrapTight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E3B2EC68-3894-604D-9D6B-2FFD83CCB6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14:paraId="1F08D920" w14:textId="3818CDFB" w:rsidR="001371FA" w:rsidRDefault="0083560A" w:rsidP="001371FA">
      <w:pPr>
        <w:rPr>
          <w:rFonts w:ascii="Corbel" w:eastAsia="Times New Roman" w:hAnsi="Corbel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3370" behindDoc="1" locked="0" layoutInCell="1" allowOverlap="1" wp14:anchorId="5FB80222" wp14:editId="0C28B240">
            <wp:simplePos x="0" y="0"/>
            <wp:positionH relativeFrom="margin">
              <wp:posOffset>177800</wp:posOffset>
            </wp:positionH>
            <wp:positionV relativeFrom="paragraph">
              <wp:posOffset>4060825</wp:posOffset>
            </wp:positionV>
            <wp:extent cx="5943600" cy="4049395"/>
            <wp:effectExtent l="0" t="0" r="0" b="8255"/>
            <wp:wrapTight wrapText="bothSides">
              <wp:wrapPolygon edited="0">
                <wp:start x="0" y="0"/>
                <wp:lineTo x="0" y="21542"/>
                <wp:lineTo x="21531" y="21542"/>
                <wp:lineTo x="21531" y="0"/>
                <wp:lineTo x="0" y="0"/>
              </wp:wrapPolygon>
            </wp:wrapTight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DF05A55E-46A7-404E-8CF3-696286AD0B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3A4">
        <w:rPr>
          <w:noProof/>
        </w:rPr>
        <w:drawing>
          <wp:anchor distT="0" distB="0" distL="114300" distR="114300" simplePos="0" relativeHeight="251662346" behindDoc="1" locked="0" layoutInCell="1" allowOverlap="1" wp14:anchorId="5EB50D21" wp14:editId="520C3F20">
            <wp:simplePos x="0" y="0"/>
            <wp:positionH relativeFrom="column">
              <wp:posOffset>173998</wp:posOffset>
            </wp:positionH>
            <wp:positionV relativeFrom="paragraph">
              <wp:posOffset>346</wp:posOffset>
            </wp:positionV>
            <wp:extent cx="5943600" cy="3714115"/>
            <wp:effectExtent l="0" t="0" r="0" b="635"/>
            <wp:wrapTight wrapText="bothSides">
              <wp:wrapPolygon edited="0">
                <wp:start x="0" y="0"/>
                <wp:lineTo x="0" y="21493"/>
                <wp:lineTo x="21531" y="21493"/>
                <wp:lineTo x="21531" y="0"/>
                <wp:lineTo x="0" y="0"/>
              </wp:wrapPolygon>
            </wp:wrapTight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05CA07A4-18E3-D545-B0D2-76F84F087B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tbl>
      <w:tblPr>
        <w:tblStyle w:val="GridTable4-Accent2"/>
        <w:tblW w:w="9731" w:type="dxa"/>
        <w:tblLook w:val="04A0" w:firstRow="1" w:lastRow="0" w:firstColumn="1" w:lastColumn="0" w:noHBand="0" w:noVBand="1"/>
      </w:tblPr>
      <w:tblGrid>
        <w:gridCol w:w="2425"/>
        <w:gridCol w:w="2970"/>
        <w:gridCol w:w="2430"/>
        <w:gridCol w:w="1906"/>
      </w:tblGrid>
      <w:tr w:rsidR="00286E35" w:rsidRPr="00B70507" w14:paraId="37C39504" w14:textId="1410F7AA" w:rsidTr="002D1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69F9F81E" w14:textId="15291BD3" w:rsidR="00286E35" w:rsidRPr="006E5F16" w:rsidRDefault="003B1C84" w:rsidP="002D1594">
            <w:pPr>
              <w:contextualSpacing/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lastRenderedPageBreak/>
              <w:t xml:space="preserve">Table 1. </w:t>
            </w:r>
            <w:r w:rsidR="00286E35" w:rsidRPr="006E5F16">
              <w:rPr>
                <w:rFonts w:ascii="Corbel" w:hAnsi="Corbel" w:cstheme="minorHAnsi"/>
                <w:b w:val="0"/>
                <w:bCs w:val="0"/>
              </w:rPr>
              <w:t xml:space="preserve">Demographics </w:t>
            </w:r>
            <w:r w:rsidR="00286E35" w:rsidRPr="006E5F16">
              <w:rPr>
                <w:rFonts w:ascii="Corbel" w:hAnsi="Corbel"/>
                <w:b w:val="0"/>
                <w:bCs w:val="0"/>
              </w:rPr>
              <w:t xml:space="preserve">Comparison Between </w:t>
            </w:r>
            <w:r w:rsidR="00E12C35">
              <w:rPr>
                <w:rFonts w:ascii="Corbel" w:hAnsi="Corbel"/>
                <w:b w:val="0"/>
                <w:bCs w:val="0"/>
              </w:rPr>
              <w:t>Broadway-Manchester</w:t>
            </w:r>
            <w:r w:rsidR="00286E35" w:rsidRPr="006E5F16">
              <w:rPr>
                <w:rFonts w:ascii="Corbel" w:hAnsi="Corbel"/>
                <w:b w:val="0"/>
                <w:bCs w:val="0"/>
              </w:rPr>
              <w:t xml:space="preserve"> and LA County:</w:t>
            </w:r>
          </w:p>
        </w:tc>
      </w:tr>
      <w:tr w:rsidR="00ED27E1" w:rsidRPr="00B70507" w14:paraId="43B2748B" w14:textId="1A240FC3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</w:tcPr>
          <w:p w14:paraId="653880CF" w14:textId="77777777" w:rsidR="00ED27E1" w:rsidRPr="006E5F16" w:rsidRDefault="00ED27E1" w:rsidP="002D1594">
            <w:pPr>
              <w:contextualSpacing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Sex</w:t>
            </w:r>
          </w:p>
        </w:tc>
        <w:tc>
          <w:tcPr>
            <w:tcW w:w="1906" w:type="dxa"/>
          </w:tcPr>
          <w:p w14:paraId="747D65E8" w14:textId="77777777" w:rsidR="00ED27E1" w:rsidRPr="006E5F16" w:rsidRDefault="00ED27E1" w:rsidP="002D159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ED27E1" w:rsidRPr="00B70507" w14:paraId="6DC25EC3" w14:textId="0D1BB1C5" w:rsidTr="006E5F1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02DCF30" w14:textId="77777777" w:rsidR="00ED27E1" w:rsidRPr="006E5F16" w:rsidRDefault="00ED27E1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68724458" w14:textId="2DBCF06C" w:rsidR="00ED27E1" w:rsidRPr="006E5F16" w:rsidRDefault="00E12C35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>Broadway-Manchester</w:t>
            </w:r>
          </w:p>
        </w:tc>
        <w:tc>
          <w:tcPr>
            <w:tcW w:w="2430" w:type="dxa"/>
          </w:tcPr>
          <w:p w14:paraId="02B4D0FE" w14:textId="77777777" w:rsidR="00ED27E1" w:rsidRPr="006E5F16" w:rsidRDefault="00ED27E1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906" w:type="dxa"/>
          </w:tcPr>
          <w:p w14:paraId="7A7F933A" w14:textId="12286475" w:rsidR="00ED27E1" w:rsidRPr="006E5F16" w:rsidRDefault="00ED27E1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ED27E1" w:rsidRPr="00B70507" w14:paraId="50799620" w14:textId="1EF1553F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4BA4B6A" w14:textId="77777777" w:rsidR="00ED27E1" w:rsidRPr="006E5F16" w:rsidRDefault="00ED27E1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Male</w:t>
            </w:r>
          </w:p>
        </w:tc>
        <w:tc>
          <w:tcPr>
            <w:tcW w:w="2970" w:type="dxa"/>
          </w:tcPr>
          <w:p w14:paraId="09EBF38F" w14:textId="0A91C386" w:rsidR="00ED27E1" w:rsidRPr="006E5F16" w:rsidRDefault="00ED27E1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4</w:t>
            </w:r>
            <w:r w:rsidR="00CA26CB">
              <w:rPr>
                <w:rFonts w:ascii="Corbel" w:hAnsi="Corbel" w:cstheme="minorHAnsi"/>
              </w:rPr>
              <w:t>7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3BEB6474" w14:textId="77777777" w:rsidR="00ED27E1" w:rsidRPr="006E5F16" w:rsidRDefault="00ED27E1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49%</w:t>
            </w:r>
          </w:p>
        </w:tc>
        <w:tc>
          <w:tcPr>
            <w:tcW w:w="1906" w:type="dxa"/>
          </w:tcPr>
          <w:p w14:paraId="2B600F68" w14:textId="2A371A57" w:rsidR="00ED27E1" w:rsidRPr="006E5F16" w:rsidRDefault="00CA26CB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-2</w:t>
            </w:r>
            <w:r w:rsidR="007A710F" w:rsidRPr="006E5F16">
              <w:rPr>
                <w:rFonts w:ascii="Corbel" w:hAnsi="Corbel" w:cstheme="minorHAnsi"/>
              </w:rPr>
              <w:t>%</w:t>
            </w:r>
          </w:p>
        </w:tc>
      </w:tr>
      <w:tr w:rsidR="00ED27E1" w:rsidRPr="00B70507" w14:paraId="60E5D3DF" w14:textId="34D6F997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3811740" w14:textId="77777777" w:rsidR="00ED27E1" w:rsidRPr="006E5F16" w:rsidRDefault="00ED27E1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 xml:space="preserve">Female </w:t>
            </w:r>
          </w:p>
        </w:tc>
        <w:tc>
          <w:tcPr>
            <w:tcW w:w="2970" w:type="dxa"/>
          </w:tcPr>
          <w:p w14:paraId="6A65D2FB" w14:textId="61D3F974" w:rsidR="00ED27E1" w:rsidRPr="006E5F16" w:rsidRDefault="00ED27E1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5</w:t>
            </w:r>
            <w:r w:rsidR="00CA26CB">
              <w:rPr>
                <w:rFonts w:ascii="Corbel" w:hAnsi="Corbel" w:cstheme="minorHAnsi"/>
              </w:rPr>
              <w:t>3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5F5BD421" w14:textId="77777777" w:rsidR="00ED27E1" w:rsidRPr="006E5F16" w:rsidRDefault="00ED27E1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51%</w:t>
            </w:r>
          </w:p>
        </w:tc>
        <w:tc>
          <w:tcPr>
            <w:tcW w:w="1906" w:type="dxa"/>
          </w:tcPr>
          <w:p w14:paraId="3631D612" w14:textId="0F9AA390" w:rsidR="00ED27E1" w:rsidRPr="006E5F16" w:rsidRDefault="00CA26CB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+2</w:t>
            </w:r>
            <w:r w:rsidR="005D441F" w:rsidRPr="006E5F16">
              <w:rPr>
                <w:rFonts w:ascii="Corbel" w:hAnsi="Corbel" w:cstheme="minorHAnsi"/>
              </w:rPr>
              <w:t>%</w:t>
            </w:r>
          </w:p>
        </w:tc>
      </w:tr>
      <w:tr w:rsidR="00ED27E1" w:rsidRPr="00B70507" w14:paraId="0ABA946D" w14:textId="682CD4BA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</w:tcPr>
          <w:p w14:paraId="6BFE02B4" w14:textId="77777777" w:rsidR="00ED27E1" w:rsidRPr="006E5F16" w:rsidRDefault="00ED27E1" w:rsidP="002D1594">
            <w:pPr>
              <w:contextualSpacing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Age</w:t>
            </w:r>
          </w:p>
        </w:tc>
        <w:tc>
          <w:tcPr>
            <w:tcW w:w="1906" w:type="dxa"/>
          </w:tcPr>
          <w:p w14:paraId="1AE9E4D3" w14:textId="77777777" w:rsidR="00ED27E1" w:rsidRPr="006E5F16" w:rsidRDefault="00ED27E1" w:rsidP="002D159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017BD" w:rsidRPr="00B70507" w14:paraId="3DF16C7E" w14:textId="490FC14E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2DCD5C4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5D019492" w14:textId="3A0484E1" w:rsidR="008017BD" w:rsidRPr="006E5F16" w:rsidRDefault="00E12C35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/>
                <w:bCs/>
              </w:rPr>
              <w:t>Broadway-Manchester</w:t>
            </w:r>
          </w:p>
        </w:tc>
        <w:tc>
          <w:tcPr>
            <w:tcW w:w="2430" w:type="dxa"/>
          </w:tcPr>
          <w:p w14:paraId="20AD931C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906" w:type="dxa"/>
          </w:tcPr>
          <w:p w14:paraId="7C77B4A9" w14:textId="76F74252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017BD" w:rsidRPr="00B70507" w14:paraId="40F5F7C9" w14:textId="76E3CBB7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1DBF703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Under 5</w:t>
            </w:r>
          </w:p>
        </w:tc>
        <w:tc>
          <w:tcPr>
            <w:tcW w:w="2970" w:type="dxa"/>
          </w:tcPr>
          <w:p w14:paraId="1EA014BE" w14:textId="417D1660" w:rsidR="008017BD" w:rsidRPr="006E5F16" w:rsidRDefault="00480469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9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7E48912A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6%</w:t>
            </w:r>
          </w:p>
        </w:tc>
        <w:tc>
          <w:tcPr>
            <w:tcW w:w="1906" w:type="dxa"/>
          </w:tcPr>
          <w:p w14:paraId="1C0B27A4" w14:textId="765AE2F1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</w:t>
            </w:r>
            <w:r w:rsidR="00480469">
              <w:rPr>
                <w:rFonts w:ascii="Corbel" w:hAnsi="Corbel" w:cstheme="minorHAnsi"/>
              </w:rPr>
              <w:t>3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44CCAF1E" w14:textId="0DF04CF6" w:rsidTr="006E5F1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72FB9DB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5-17</w:t>
            </w:r>
          </w:p>
        </w:tc>
        <w:tc>
          <w:tcPr>
            <w:tcW w:w="2970" w:type="dxa"/>
          </w:tcPr>
          <w:p w14:paraId="3CF9C640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22%</w:t>
            </w:r>
          </w:p>
        </w:tc>
        <w:tc>
          <w:tcPr>
            <w:tcW w:w="2430" w:type="dxa"/>
          </w:tcPr>
          <w:p w14:paraId="553747DC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21%</w:t>
            </w:r>
          </w:p>
        </w:tc>
        <w:tc>
          <w:tcPr>
            <w:tcW w:w="1906" w:type="dxa"/>
          </w:tcPr>
          <w:p w14:paraId="56C543D8" w14:textId="611817A4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+1%</w:t>
            </w:r>
          </w:p>
        </w:tc>
      </w:tr>
      <w:tr w:rsidR="008017BD" w:rsidRPr="00B70507" w14:paraId="38469C0B" w14:textId="1D9C0A12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B66F6D3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18-64</w:t>
            </w:r>
          </w:p>
        </w:tc>
        <w:tc>
          <w:tcPr>
            <w:tcW w:w="2970" w:type="dxa"/>
          </w:tcPr>
          <w:p w14:paraId="3817F031" w14:textId="2FB97583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6</w:t>
            </w:r>
            <w:r w:rsidR="00480469">
              <w:rPr>
                <w:rFonts w:ascii="Corbel" w:hAnsi="Corbel" w:cstheme="minorHAnsi"/>
              </w:rPr>
              <w:t>1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0966653D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65%</w:t>
            </w:r>
          </w:p>
        </w:tc>
        <w:tc>
          <w:tcPr>
            <w:tcW w:w="1906" w:type="dxa"/>
          </w:tcPr>
          <w:p w14:paraId="063B1967" w14:textId="0FCB2F1A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</w:t>
            </w:r>
            <w:r w:rsidR="00CA26CB">
              <w:rPr>
                <w:rFonts w:ascii="Corbel" w:hAnsi="Corbel" w:cstheme="minorHAnsi"/>
              </w:rPr>
              <w:t>4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557D5557" w14:textId="5C0C32B8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7DD2565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65+</w:t>
            </w:r>
          </w:p>
        </w:tc>
        <w:tc>
          <w:tcPr>
            <w:tcW w:w="2970" w:type="dxa"/>
          </w:tcPr>
          <w:p w14:paraId="49F04D89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8%</w:t>
            </w:r>
          </w:p>
        </w:tc>
        <w:tc>
          <w:tcPr>
            <w:tcW w:w="2430" w:type="dxa"/>
          </w:tcPr>
          <w:p w14:paraId="22DB634D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14%</w:t>
            </w:r>
          </w:p>
        </w:tc>
        <w:tc>
          <w:tcPr>
            <w:tcW w:w="1906" w:type="dxa"/>
          </w:tcPr>
          <w:p w14:paraId="5B02A392" w14:textId="1F4F05EB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-6%</w:t>
            </w:r>
          </w:p>
        </w:tc>
      </w:tr>
      <w:tr w:rsidR="008017BD" w:rsidRPr="00B70507" w14:paraId="6068382B" w14:textId="4075C7E5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</w:tcPr>
          <w:p w14:paraId="443FD8AD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Race-Ethnicity</w:t>
            </w:r>
          </w:p>
        </w:tc>
        <w:tc>
          <w:tcPr>
            <w:tcW w:w="1906" w:type="dxa"/>
          </w:tcPr>
          <w:p w14:paraId="0182700A" w14:textId="77777777" w:rsidR="008017BD" w:rsidRPr="006E5F16" w:rsidRDefault="008017BD" w:rsidP="008017B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017BD" w:rsidRPr="00B70507" w14:paraId="33FF1B49" w14:textId="6AAEC508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93FA2DD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3957B893" w14:textId="401558A8" w:rsidR="008017BD" w:rsidRPr="006E5F16" w:rsidRDefault="00E12C35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/>
                <w:bCs/>
              </w:rPr>
              <w:t>Broadway-Manchester</w:t>
            </w:r>
          </w:p>
        </w:tc>
        <w:tc>
          <w:tcPr>
            <w:tcW w:w="2430" w:type="dxa"/>
          </w:tcPr>
          <w:p w14:paraId="7550B365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906" w:type="dxa"/>
          </w:tcPr>
          <w:p w14:paraId="4DC9A3DF" w14:textId="43F87EAC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017BD" w:rsidRPr="00B70507" w14:paraId="581C98B3" w14:textId="5FF7BF61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CC68115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 xml:space="preserve">Black </w:t>
            </w:r>
          </w:p>
        </w:tc>
        <w:tc>
          <w:tcPr>
            <w:tcW w:w="2970" w:type="dxa"/>
          </w:tcPr>
          <w:p w14:paraId="4652D9FF" w14:textId="7454320B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</w:t>
            </w:r>
            <w:r w:rsidR="003444DD">
              <w:rPr>
                <w:rFonts w:ascii="Corbel" w:hAnsi="Corbel" w:cstheme="minorHAnsi"/>
              </w:rPr>
              <w:t>6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7381DD88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 xml:space="preserve"> 8%</w:t>
            </w:r>
          </w:p>
        </w:tc>
        <w:tc>
          <w:tcPr>
            <w:tcW w:w="1906" w:type="dxa"/>
          </w:tcPr>
          <w:p w14:paraId="3E75CB19" w14:textId="2F1E7C86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+1</w:t>
            </w:r>
            <w:r w:rsidR="003444DD">
              <w:rPr>
                <w:rFonts w:ascii="Corbel" w:hAnsi="Corbel" w:cstheme="minorHAnsi"/>
              </w:rPr>
              <w:t>8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29B74ADE" w14:textId="20AEB794" w:rsidTr="006E5F1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C1AF340" w14:textId="0E898261" w:rsidR="008017BD" w:rsidRPr="006E5F16" w:rsidRDefault="000741E9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Latinx</w:t>
            </w:r>
            <w:r w:rsidR="008017BD" w:rsidRPr="006E5F16">
              <w:rPr>
                <w:rFonts w:ascii="Corbel" w:hAnsi="Corbel" w:cstheme="minorHAnsi"/>
                <w:b w:val="0"/>
                <w:bCs w:val="0"/>
              </w:rPr>
              <w:t xml:space="preserve"> </w:t>
            </w:r>
          </w:p>
        </w:tc>
        <w:tc>
          <w:tcPr>
            <w:tcW w:w="2970" w:type="dxa"/>
          </w:tcPr>
          <w:p w14:paraId="10F2D17E" w14:textId="692CC4FB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7</w:t>
            </w:r>
            <w:r w:rsidR="003444DD">
              <w:rPr>
                <w:rFonts w:ascii="Corbel" w:hAnsi="Corbel" w:cstheme="minorHAnsi"/>
              </w:rPr>
              <w:t>1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4E5B902F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49%</w:t>
            </w:r>
          </w:p>
        </w:tc>
        <w:tc>
          <w:tcPr>
            <w:tcW w:w="1906" w:type="dxa"/>
          </w:tcPr>
          <w:p w14:paraId="69C56EBF" w14:textId="5773B083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+2</w:t>
            </w:r>
            <w:r w:rsidR="003444DD">
              <w:rPr>
                <w:rFonts w:ascii="Corbel" w:hAnsi="Corbel" w:cstheme="minorHAnsi"/>
              </w:rPr>
              <w:t>2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7D8CE697" w14:textId="34D3DAE5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7C000C9" w14:textId="6C4D977F" w:rsidR="008017BD" w:rsidRPr="006E5F16" w:rsidRDefault="008017BD" w:rsidP="008017BD">
            <w:pPr>
              <w:contextualSpacing/>
              <w:rPr>
                <w:rFonts w:ascii="Corbel" w:hAnsi="Corbel"/>
                <w:b w:val="0"/>
              </w:rPr>
            </w:pPr>
            <w:r w:rsidRPr="006E5F16">
              <w:rPr>
                <w:rFonts w:ascii="Corbel" w:hAnsi="Corbel"/>
                <w:b w:val="0"/>
                <w:bCs w:val="0"/>
              </w:rPr>
              <w:t>White (Non-</w:t>
            </w:r>
            <w:r w:rsidR="000741E9">
              <w:rPr>
                <w:rFonts w:ascii="Corbel" w:hAnsi="Corbel"/>
                <w:b w:val="0"/>
                <w:bCs w:val="0"/>
              </w:rPr>
              <w:t>Latinx</w:t>
            </w:r>
            <w:r w:rsidRPr="006E5F16">
              <w:rPr>
                <w:rFonts w:ascii="Corbel" w:hAnsi="Corbel"/>
                <w:b w:val="0"/>
                <w:bCs w:val="0"/>
              </w:rPr>
              <w:t>)</w:t>
            </w:r>
          </w:p>
        </w:tc>
        <w:tc>
          <w:tcPr>
            <w:tcW w:w="2970" w:type="dxa"/>
          </w:tcPr>
          <w:p w14:paraId="1BEB0C91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1%</w:t>
            </w:r>
          </w:p>
        </w:tc>
        <w:tc>
          <w:tcPr>
            <w:tcW w:w="2430" w:type="dxa"/>
          </w:tcPr>
          <w:p w14:paraId="234DDFBC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26%</w:t>
            </w:r>
          </w:p>
        </w:tc>
        <w:tc>
          <w:tcPr>
            <w:tcW w:w="1906" w:type="dxa"/>
          </w:tcPr>
          <w:p w14:paraId="3E815B75" w14:textId="389AD22A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-25%</w:t>
            </w:r>
          </w:p>
        </w:tc>
      </w:tr>
      <w:tr w:rsidR="008017BD" w:rsidRPr="00B70507" w14:paraId="5BA86E0E" w14:textId="67B7B87F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1773102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Asian</w:t>
            </w:r>
          </w:p>
        </w:tc>
        <w:tc>
          <w:tcPr>
            <w:tcW w:w="2970" w:type="dxa"/>
          </w:tcPr>
          <w:p w14:paraId="749FE0D5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1%</w:t>
            </w:r>
          </w:p>
        </w:tc>
        <w:tc>
          <w:tcPr>
            <w:tcW w:w="2430" w:type="dxa"/>
          </w:tcPr>
          <w:p w14:paraId="348133AE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15%</w:t>
            </w:r>
          </w:p>
        </w:tc>
        <w:tc>
          <w:tcPr>
            <w:tcW w:w="1906" w:type="dxa"/>
          </w:tcPr>
          <w:p w14:paraId="0E2DCF8F" w14:textId="3DFC9E0E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-14%</w:t>
            </w:r>
          </w:p>
        </w:tc>
      </w:tr>
      <w:tr w:rsidR="008017BD" w:rsidRPr="00B70507" w14:paraId="0B772CD5" w14:textId="0D4567E2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</w:tcPr>
          <w:p w14:paraId="6792F2BD" w14:textId="2C45CC8D" w:rsidR="008017BD" w:rsidRPr="006E5F16" w:rsidRDefault="000741E9" w:rsidP="008017BD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Latinx</w:t>
            </w:r>
            <w:r w:rsidR="008017BD" w:rsidRPr="006E5F16">
              <w:rPr>
                <w:rFonts w:ascii="Corbel" w:hAnsi="Corbel" w:cstheme="minorHAnsi"/>
              </w:rPr>
              <w:t xml:space="preserve"> Origin (Top 3)</w:t>
            </w:r>
            <w:r w:rsidR="008017BD" w:rsidRPr="006E5F16">
              <w:rPr>
                <w:rStyle w:val="FootnoteReference"/>
                <w:rFonts w:ascii="Corbel" w:hAnsi="Corbel" w:cstheme="minorHAnsi"/>
              </w:rPr>
              <w:footnoteReference w:id="2"/>
            </w:r>
          </w:p>
        </w:tc>
        <w:tc>
          <w:tcPr>
            <w:tcW w:w="1906" w:type="dxa"/>
          </w:tcPr>
          <w:p w14:paraId="3AAF0412" w14:textId="77777777" w:rsidR="008017BD" w:rsidRPr="006E5F16" w:rsidRDefault="008017BD" w:rsidP="008017B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017BD" w:rsidRPr="00B70507" w14:paraId="2DD8C108" w14:textId="18B71EC5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5FF97A1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Mexican</w:t>
            </w:r>
          </w:p>
        </w:tc>
        <w:tc>
          <w:tcPr>
            <w:tcW w:w="2970" w:type="dxa"/>
          </w:tcPr>
          <w:p w14:paraId="6968FACA" w14:textId="429CAF21" w:rsidR="008017BD" w:rsidRPr="006E5F16" w:rsidRDefault="005A1192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72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7B6A0899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76%</w:t>
            </w:r>
          </w:p>
        </w:tc>
        <w:tc>
          <w:tcPr>
            <w:tcW w:w="1906" w:type="dxa"/>
          </w:tcPr>
          <w:p w14:paraId="4424306D" w14:textId="730CB290" w:rsidR="008017BD" w:rsidRPr="006E5F16" w:rsidRDefault="005A1192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-4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1C940DBC" w14:textId="7A5C1DDB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F7215A9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Salvadoran</w:t>
            </w:r>
          </w:p>
        </w:tc>
        <w:tc>
          <w:tcPr>
            <w:tcW w:w="2970" w:type="dxa"/>
          </w:tcPr>
          <w:p w14:paraId="06B5F8B9" w14:textId="785973ED" w:rsidR="008017BD" w:rsidRPr="006E5F16" w:rsidRDefault="005A1192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16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0E137C4B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9%</w:t>
            </w:r>
          </w:p>
        </w:tc>
        <w:tc>
          <w:tcPr>
            <w:tcW w:w="1906" w:type="dxa"/>
          </w:tcPr>
          <w:p w14:paraId="3AF24149" w14:textId="33D77075" w:rsidR="008017BD" w:rsidRPr="006E5F16" w:rsidRDefault="003444D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+7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2C130992" w14:textId="53763E82" w:rsidTr="006E5F1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6DF9985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Guatemalan</w:t>
            </w:r>
          </w:p>
        </w:tc>
        <w:tc>
          <w:tcPr>
            <w:tcW w:w="2970" w:type="dxa"/>
          </w:tcPr>
          <w:p w14:paraId="7B11744E" w14:textId="0192BBD5" w:rsidR="008017BD" w:rsidRPr="006E5F16" w:rsidRDefault="005A1192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7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67A7D13D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6%</w:t>
            </w:r>
          </w:p>
        </w:tc>
        <w:tc>
          <w:tcPr>
            <w:tcW w:w="1906" w:type="dxa"/>
          </w:tcPr>
          <w:p w14:paraId="7A48E361" w14:textId="493BCF01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</w:t>
            </w:r>
            <w:r w:rsidR="003444DD">
              <w:rPr>
                <w:rFonts w:ascii="Corbel" w:hAnsi="Corbel" w:cstheme="minorHAnsi"/>
              </w:rPr>
              <w:t>1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7D66D343" w14:textId="6DDB714F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</w:tcPr>
          <w:p w14:paraId="7162FBE7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Citizenship</w:t>
            </w:r>
          </w:p>
        </w:tc>
        <w:tc>
          <w:tcPr>
            <w:tcW w:w="1906" w:type="dxa"/>
          </w:tcPr>
          <w:p w14:paraId="1696CA6E" w14:textId="77777777" w:rsidR="008017BD" w:rsidRPr="006E5F16" w:rsidRDefault="008017BD" w:rsidP="008017B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017BD" w:rsidRPr="00B70507" w14:paraId="0A43D43B" w14:textId="617D0C0F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CC3A567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28AD4832" w14:textId="23A7363F" w:rsidR="008017BD" w:rsidRPr="006E5F16" w:rsidRDefault="00E12C35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/>
                <w:bCs/>
              </w:rPr>
              <w:t>Broadway-Manchester</w:t>
            </w:r>
          </w:p>
        </w:tc>
        <w:tc>
          <w:tcPr>
            <w:tcW w:w="2430" w:type="dxa"/>
          </w:tcPr>
          <w:p w14:paraId="1AB76FAC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906" w:type="dxa"/>
          </w:tcPr>
          <w:p w14:paraId="15449609" w14:textId="1322B4B8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017BD" w:rsidRPr="00B70507" w14:paraId="75D73866" w14:textId="01683EA9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7319E7E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U.S. Citizen, born in the U.S.</w:t>
            </w:r>
          </w:p>
        </w:tc>
        <w:tc>
          <w:tcPr>
            <w:tcW w:w="2970" w:type="dxa"/>
          </w:tcPr>
          <w:p w14:paraId="759A376A" w14:textId="1CC9FCA0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6</w:t>
            </w:r>
            <w:r w:rsidR="000C6431">
              <w:rPr>
                <w:rFonts w:ascii="Corbel" w:hAnsi="Corbel" w:cstheme="minorHAnsi"/>
              </w:rPr>
              <w:t>7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384CD013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65%</w:t>
            </w:r>
          </w:p>
        </w:tc>
        <w:tc>
          <w:tcPr>
            <w:tcW w:w="1906" w:type="dxa"/>
          </w:tcPr>
          <w:p w14:paraId="1738915E" w14:textId="2BABB4A8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</w:t>
            </w:r>
            <w:r w:rsidR="00EC1571">
              <w:rPr>
                <w:rFonts w:ascii="Corbel" w:hAnsi="Corbel" w:cstheme="minorHAnsi"/>
              </w:rPr>
              <w:t>2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64F824E4" w14:textId="4FBF3C62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C9B968A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U.S. Citizen, naturalized</w:t>
            </w:r>
          </w:p>
        </w:tc>
        <w:tc>
          <w:tcPr>
            <w:tcW w:w="2970" w:type="dxa"/>
          </w:tcPr>
          <w:p w14:paraId="57EB2524" w14:textId="22DA39B3" w:rsidR="008017BD" w:rsidRPr="006E5F16" w:rsidRDefault="00EC1571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9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72FCBD54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18%</w:t>
            </w:r>
          </w:p>
        </w:tc>
        <w:tc>
          <w:tcPr>
            <w:tcW w:w="1906" w:type="dxa"/>
          </w:tcPr>
          <w:p w14:paraId="767C51EA" w14:textId="2C113221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</w:t>
            </w:r>
            <w:r w:rsidR="00EC1571">
              <w:rPr>
                <w:rFonts w:ascii="Corbel" w:hAnsi="Corbel" w:cstheme="minorHAnsi"/>
              </w:rPr>
              <w:t>9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42027E05" w14:textId="667E5525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EAC35E4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Not a U.S. Citizen</w:t>
            </w:r>
          </w:p>
        </w:tc>
        <w:tc>
          <w:tcPr>
            <w:tcW w:w="2970" w:type="dxa"/>
          </w:tcPr>
          <w:p w14:paraId="4F9C375B" w14:textId="13D3955F" w:rsidR="008017BD" w:rsidRPr="006E5F16" w:rsidRDefault="00EC1571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23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37047B7F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17%</w:t>
            </w:r>
          </w:p>
        </w:tc>
        <w:tc>
          <w:tcPr>
            <w:tcW w:w="1906" w:type="dxa"/>
          </w:tcPr>
          <w:p w14:paraId="17956681" w14:textId="67C6E6DA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</w:t>
            </w:r>
            <w:r w:rsidR="00EC1571">
              <w:rPr>
                <w:rFonts w:ascii="Corbel" w:hAnsi="Corbel" w:cstheme="minorHAnsi"/>
              </w:rPr>
              <w:t>6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1FD04CD4" w14:textId="42869232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</w:tcPr>
          <w:p w14:paraId="74A95935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Education</w:t>
            </w:r>
          </w:p>
        </w:tc>
        <w:tc>
          <w:tcPr>
            <w:tcW w:w="1906" w:type="dxa"/>
          </w:tcPr>
          <w:p w14:paraId="3FA36826" w14:textId="77777777" w:rsidR="008017BD" w:rsidRPr="006E5F16" w:rsidRDefault="008017BD" w:rsidP="008017B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017BD" w:rsidRPr="00B70507" w14:paraId="1A3E6996" w14:textId="1A339E53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5201D30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0C0C6872" w14:textId="7B9BC24B" w:rsidR="008017BD" w:rsidRPr="006E5F16" w:rsidRDefault="00E12C35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/>
                <w:bCs/>
              </w:rPr>
              <w:t>Broadway-Manchester</w:t>
            </w:r>
          </w:p>
        </w:tc>
        <w:tc>
          <w:tcPr>
            <w:tcW w:w="2430" w:type="dxa"/>
          </w:tcPr>
          <w:p w14:paraId="530FA51F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906" w:type="dxa"/>
          </w:tcPr>
          <w:p w14:paraId="494D94A4" w14:textId="541ACADC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017BD" w:rsidRPr="00B70507" w14:paraId="6BFF18D2" w14:textId="38BBC18D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765525E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 xml:space="preserve">Less than High School </w:t>
            </w:r>
          </w:p>
        </w:tc>
        <w:tc>
          <w:tcPr>
            <w:tcW w:w="2970" w:type="dxa"/>
          </w:tcPr>
          <w:p w14:paraId="3515C6CD" w14:textId="76E17B51" w:rsidR="008017BD" w:rsidRPr="00EC1571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EC1571">
              <w:rPr>
                <w:rFonts w:ascii="Corbel" w:hAnsi="Corbel" w:cstheme="minorHAnsi"/>
              </w:rPr>
              <w:t>4</w:t>
            </w:r>
            <w:r w:rsidR="00EC1571" w:rsidRPr="00EC1571">
              <w:rPr>
                <w:rFonts w:ascii="Corbel" w:hAnsi="Corbel" w:cstheme="minorHAnsi"/>
              </w:rPr>
              <w:t>2</w:t>
            </w:r>
            <w:r w:rsidRPr="00EC1571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1F787A78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21%</w:t>
            </w:r>
          </w:p>
        </w:tc>
        <w:tc>
          <w:tcPr>
            <w:tcW w:w="1906" w:type="dxa"/>
          </w:tcPr>
          <w:p w14:paraId="15FD1D62" w14:textId="55374E74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</w:t>
            </w:r>
            <w:r w:rsidR="008F779B">
              <w:rPr>
                <w:rFonts w:ascii="Corbel" w:hAnsi="Corbel" w:cstheme="minorHAnsi"/>
              </w:rPr>
              <w:t>21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63A38641" w14:textId="7E45724E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4681837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 xml:space="preserve">High School </w:t>
            </w:r>
          </w:p>
        </w:tc>
        <w:tc>
          <w:tcPr>
            <w:tcW w:w="2970" w:type="dxa"/>
          </w:tcPr>
          <w:p w14:paraId="1875CD6D" w14:textId="77777777" w:rsidR="008017BD" w:rsidRPr="00EC1571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EC1571">
              <w:rPr>
                <w:rFonts w:ascii="Corbel" w:hAnsi="Corbel" w:cstheme="minorHAnsi"/>
              </w:rPr>
              <w:t>28%</w:t>
            </w:r>
          </w:p>
        </w:tc>
        <w:tc>
          <w:tcPr>
            <w:tcW w:w="2430" w:type="dxa"/>
          </w:tcPr>
          <w:p w14:paraId="7A568119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21%</w:t>
            </w:r>
          </w:p>
        </w:tc>
        <w:tc>
          <w:tcPr>
            <w:tcW w:w="1906" w:type="dxa"/>
          </w:tcPr>
          <w:p w14:paraId="493F1EF5" w14:textId="178BD019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+7%</w:t>
            </w:r>
          </w:p>
        </w:tc>
      </w:tr>
      <w:tr w:rsidR="008017BD" w:rsidRPr="00B70507" w14:paraId="38FD3F04" w14:textId="0805E00B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362544B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Some College</w:t>
            </w:r>
          </w:p>
        </w:tc>
        <w:tc>
          <w:tcPr>
            <w:tcW w:w="2970" w:type="dxa"/>
          </w:tcPr>
          <w:p w14:paraId="3E486B35" w14:textId="4370AF4D" w:rsidR="008017BD" w:rsidRPr="00EC1571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EC1571">
              <w:rPr>
                <w:rFonts w:ascii="Corbel" w:hAnsi="Corbel" w:cstheme="minorHAnsi"/>
              </w:rPr>
              <w:t>2</w:t>
            </w:r>
            <w:r w:rsidR="00EC1571" w:rsidRPr="00EC1571">
              <w:rPr>
                <w:rFonts w:ascii="Corbel" w:hAnsi="Corbel" w:cstheme="minorHAnsi"/>
              </w:rPr>
              <w:t>4</w:t>
            </w:r>
            <w:r w:rsidRPr="00EC1571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7B459F4D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26%</w:t>
            </w:r>
          </w:p>
        </w:tc>
        <w:tc>
          <w:tcPr>
            <w:tcW w:w="1906" w:type="dxa"/>
          </w:tcPr>
          <w:p w14:paraId="6470C289" w14:textId="5F964B81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</w:t>
            </w:r>
            <w:r w:rsidR="008F779B">
              <w:rPr>
                <w:rFonts w:ascii="Corbel" w:hAnsi="Corbel" w:cstheme="minorHAnsi"/>
              </w:rPr>
              <w:t>2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27270B1A" w14:textId="77144B7F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667419C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Bachelor’s</w:t>
            </w:r>
          </w:p>
        </w:tc>
        <w:tc>
          <w:tcPr>
            <w:tcW w:w="2970" w:type="dxa"/>
          </w:tcPr>
          <w:p w14:paraId="224CF09D" w14:textId="52C26F17" w:rsidR="008017BD" w:rsidRPr="00EC1571" w:rsidRDefault="008F779B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5</w:t>
            </w:r>
            <w:r w:rsidR="008017BD" w:rsidRPr="00EC1571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7CB782EF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21%</w:t>
            </w:r>
          </w:p>
        </w:tc>
        <w:tc>
          <w:tcPr>
            <w:tcW w:w="1906" w:type="dxa"/>
          </w:tcPr>
          <w:p w14:paraId="60A13521" w14:textId="33F844F8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-1</w:t>
            </w:r>
            <w:r w:rsidR="008F779B">
              <w:rPr>
                <w:rFonts w:ascii="Corbel" w:hAnsi="Corbel" w:cstheme="minorHAnsi"/>
              </w:rPr>
              <w:t>6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5FA4F7C8" w14:textId="78547706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FE1BD16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Post-graduate</w:t>
            </w:r>
          </w:p>
        </w:tc>
        <w:tc>
          <w:tcPr>
            <w:tcW w:w="2970" w:type="dxa"/>
          </w:tcPr>
          <w:p w14:paraId="321FCA43" w14:textId="0E5768CE" w:rsidR="008017BD" w:rsidRPr="00EC1571" w:rsidRDefault="008F779B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1</w:t>
            </w:r>
            <w:r w:rsidR="008017BD" w:rsidRPr="00EC1571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089F3AF1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11%</w:t>
            </w:r>
          </w:p>
        </w:tc>
        <w:tc>
          <w:tcPr>
            <w:tcW w:w="1906" w:type="dxa"/>
          </w:tcPr>
          <w:p w14:paraId="5B671F0F" w14:textId="71B66711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</w:t>
            </w:r>
            <w:r w:rsidR="008F779B">
              <w:rPr>
                <w:rFonts w:ascii="Corbel" w:hAnsi="Corbel" w:cstheme="minorHAnsi"/>
              </w:rPr>
              <w:t>10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</w:tbl>
    <w:p w14:paraId="2E7DB19A" w14:textId="32FDFB19" w:rsidR="00410058" w:rsidRDefault="00410058" w:rsidP="00624946">
      <w:pPr>
        <w:rPr>
          <w:rFonts w:ascii="Corbel" w:hAnsi="Corbel"/>
        </w:rPr>
      </w:pPr>
    </w:p>
    <w:p w14:paraId="30417477" w14:textId="77777777" w:rsidR="00910A7E" w:rsidRDefault="00910A7E" w:rsidP="00910A7E">
      <w:pPr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u w:val="single"/>
        </w:rPr>
        <w:t>Key Takeaways</w:t>
      </w:r>
    </w:p>
    <w:p w14:paraId="1D01000C" w14:textId="0B552098" w:rsidR="0070625D" w:rsidRDefault="0070625D" w:rsidP="0070625D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 xml:space="preserve">There is a larger </w:t>
      </w:r>
      <w:proofErr w:type="spellStart"/>
      <w:r>
        <w:rPr>
          <w:rFonts w:ascii="Corbel" w:hAnsi="Corbel"/>
        </w:rPr>
        <w:t>proporition</w:t>
      </w:r>
      <w:proofErr w:type="spellEnd"/>
      <w:r>
        <w:rPr>
          <w:rFonts w:ascii="Corbel" w:hAnsi="Corbel"/>
        </w:rPr>
        <w:t xml:space="preserve"> of Black and Latinx residents in </w:t>
      </w:r>
      <w:r w:rsidR="00E12C35">
        <w:rPr>
          <w:rFonts w:ascii="Corbel" w:hAnsi="Corbel"/>
        </w:rPr>
        <w:t>Broadway-Manchester</w:t>
      </w:r>
      <w:r>
        <w:rPr>
          <w:rFonts w:ascii="Corbel" w:hAnsi="Corbel"/>
        </w:rPr>
        <w:t xml:space="preserve"> than that of LA County. In addition, there is a smaller proportion of White and Asian residents compared to that of the county</w:t>
      </w:r>
    </w:p>
    <w:p w14:paraId="4A6B92F1" w14:textId="5A5AA7CD" w:rsidR="0070625D" w:rsidRDefault="0070625D" w:rsidP="0070625D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lastRenderedPageBreak/>
        <w:t xml:space="preserve">Latinx and Black residents are the two largest groups in </w:t>
      </w:r>
      <w:r w:rsidR="00E12C35">
        <w:rPr>
          <w:rFonts w:ascii="Corbel" w:hAnsi="Corbel"/>
        </w:rPr>
        <w:t>Broadway-Manchester</w:t>
      </w:r>
      <w:r>
        <w:rPr>
          <w:rFonts w:ascii="Corbel" w:hAnsi="Corbel"/>
        </w:rPr>
        <w:t>, respectively</w:t>
      </w:r>
    </w:p>
    <w:p w14:paraId="1BF10570" w14:textId="6589C462" w:rsidR="0070625D" w:rsidRDefault="0070625D" w:rsidP="0070625D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>The majority of the Latinx community is Mexican (</w:t>
      </w:r>
      <w:r w:rsidR="00E150D4">
        <w:rPr>
          <w:rFonts w:ascii="Corbel" w:hAnsi="Corbel"/>
        </w:rPr>
        <w:t>72</w:t>
      </w:r>
      <w:r>
        <w:rPr>
          <w:rFonts w:ascii="Corbel" w:hAnsi="Corbel"/>
        </w:rPr>
        <w:t>%), with the next two groups being Salvadoran (</w:t>
      </w:r>
      <w:r w:rsidR="00E150D4">
        <w:rPr>
          <w:rFonts w:ascii="Corbel" w:hAnsi="Corbel"/>
        </w:rPr>
        <w:t>16</w:t>
      </w:r>
      <w:r>
        <w:rPr>
          <w:rFonts w:ascii="Corbel" w:hAnsi="Corbel"/>
        </w:rPr>
        <w:t>%) and Guatemalan (</w:t>
      </w:r>
      <w:r w:rsidR="00E150D4">
        <w:rPr>
          <w:rFonts w:ascii="Corbel" w:hAnsi="Corbel"/>
        </w:rPr>
        <w:t>7</w:t>
      </w:r>
      <w:r>
        <w:rPr>
          <w:rFonts w:ascii="Corbel" w:hAnsi="Corbel"/>
        </w:rPr>
        <w:t>%)</w:t>
      </w:r>
      <w:r w:rsidR="00CD18AC">
        <w:rPr>
          <w:rFonts w:ascii="Corbel" w:hAnsi="Corbel"/>
        </w:rPr>
        <w:t xml:space="preserve">. </w:t>
      </w:r>
    </w:p>
    <w:p w14:paraId="086A6405" w14:textId="38FF5F6F" w:rsidR="0070625D" w:rsidRDefault="0070625D" w:rsidP="0070625D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 xml:space="preserve">The majority of </w:t>
      </w:r>
      <w:r w:rsidR="00E12C35">
        <w:rPr>
          <w:rFonts w:ascii="Corbel" w:hAnsi="Corbel"/>
        </w:rPr>
        <w:t>Broadway-Manchester</w:t>
      </w:r>
      <w:r>
        <w:rPr>
          <w:rFonts w:ascii="Corbel" w:hAnsi="Corbel"/>
        </w:rPr>
        <w:t xml:space="preserve"> are U.S. citizens born in the U.S. (6</w:t>
      </w:r>
      <w:r w:rsidR="00CD18AC">
        <w:rPr>
          <w:rFonts w:ascii="Corbel" w:hAnsi="Corbel"/>
        </w:rPr>
        <w:t>7</w:t>
      </w:r>
      <w:r>
        <w:rPr>
          <w:rFonts w:ascii="Corbel" w:hAnsi="Corbel"/>
        </w:rPr>
        <w:t>%) and at a greater proportion than that of LA County (65%)</w:t>
      </w:r>
    </w:p>
    <w:p w14:paraId="748BCE7B" w14:textId="5DE51DC7" w:rsidR="0070625D" w:rsidRDefault="0070625D" w:rsidP="0070625D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>There are less naturalized U.S. citizens</w:t>
      </w:r>
      <w:r w:rsidR="00075A3F">
        <w:rPr>
          <w:rFonts w:ascii="Corbel" w:hAnsi="Corbel"/>
        </w:rPr>
        <w:t xml:space="preserve"> (9%)</w:t>
      </w:r>
      <w:r>
        <w:rPr>
          <w:rFonts w:ascii="Corbel" w:hAnsi="Corbel"/>
        </w:rPr>
        <w:t xml:space="preserve"> and a greater </w:t>
      </w:r>
      <w:proofErr w:type="gramStart"/>
      <w:r>
        <w:rPr>
          <w:rFonts w:ascii="Corbel" w:hAnsi="Corbel"/>
        </w:rPr>
        <w:t>amount</w:t>
      </w:r>
      <w:proofErr w:type="gramEnd"/>
      <w:r>
        <w:rPr>
          <w:rFonts w:ascii="Corbel" w:hAnsi="Corbel"/>
        </w:rPr>
        <w:t xml:space="preserve"> of noncitizens</w:t>
      </w:r>
      <w:r w:rsidR="00075A3F">
        <w:rPr>
          <w:rFonts w:ascii="Corbel" w:hAnsi="Corbel"/>
        </w:rPr>
        <w:t xml:space="preserve"> (23%)</w:t>
      </w:r>
      <w:r>
        <w:rPr>
          <w:rFonts w:ascii="Corbel" w:hAnsi="Corbel"/>
        </w:rPr>
        <w:t xml:space="preserve"> in the community than LA county</w:t>
      </w:r>
      <w:r w:rsidR="004F1458">
        <w:rPr>
          <w:rFonts w:ascii="Corbel" w:hAnsi="Corbel"/>
        </w:rPr>
        <w:t xml:space="preserve"> (18% and 17%, respectively)</w:t>
      </w:r>
    </w:p>
    <w:p w14:paraId="327D4D81" w14:textId="1BABE5F8" w:rsidR="0070625D" w:rsidRDefault="0070625D" w:rsidP="0070625D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 xml:space="preserve">There are less residents in </w:t>
      </w:r>
      <w:r w:rsidR="00E12C35">
        <w:rPr>
          <w:rFonts w:ascii="Corbel" w:hAnsi="Corbel"/>
        </w:rPr>
        <w:t>Broadway-Manchester</w:t>
      </w:r>
      <w:r>
        <w:rPr>
          <w:rFonts w:ascii="Corbel" w:hAnsi="Corbel"/>
        </w:rPr>
        <w:t xml:space="preserve"> that have achieved some form of college experience (2</w:t>
      </w:r>
      <w:r w:rsidR="004F1458">
        <w:rPr>
          <w:rFonts w:ascii="Corbel" w:hAnsi="Corbel"/>
        </w:rPr>
        <w:t>4</w:t>
      </w:r>
      <w:r>
        <w:rPr>
          <w:rFonts w:ascii="Corbel" w:hAnsi="Corbel"/>
        </w:rPr>
        <w:t xml:space="preserve">%), a </w:t>
      </w:r>
      <w:proofErr w:type="gramStart"/>
      <w:r>
        <w:rPr>
          <w:rFonts w:ascii="Corbel" w:hAnsi="Corbel"/>
        </w:rPr>
        <w:t>Bachelor’s</w:t>
      </w:r>
      <w:proofErr w:type="gramEnd"/>
      <w:r>
        <w:rPr>
          <w:rFonts w:ascii="Corbel" w:hAnsi="Corbel"/>
        </w:rPr>
        <w:t xml:space="preserve"> degree (</w:t>
      </w:r>
      <w:r w:rsidR="004F1458">
        <w:rPr>
          <w:rFonts w:ascii="Corbel" w:hAnsi="Corbel"/>
        </w:rPr>
        <w:t>5</w:t>
      </w:r>
      <w:r>
        <w:rPr>
          <w:rFonts w:ascii="Corbel" w:hAnsi="Corbel"/>
        </w:rPr>
        <w:t>%) and a Post-Graduate degree (</w:t>
      </w:r>
      <w:r w:rsidR="004F1458">
        <w:rPr>
          <w:rFonts w:ascii="Corbel" w:hAnsi="Corbel"/>
        </w:rPr>
        <w:t>1</w:t>
      </w:r>
      <w:r>
        <w:rPr>
          <w:rFonts w:ascii="Corbel" w:hAnsi="Corbel"/>
        </w:rPr>
        <w:t>%) than in LA county</w:t>
      </w:r>
    </w:p>
    <w:p w14:paraId="7772B8E9" w14:textId="5695034F" w:rsidR="00695FAE" w:rsidRPr="00B70507" w:rsidRDefault="00695FAE" w:rsidP="00624946">
      <w:pPr>
        <w:rPr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6290" w:rsidRPr="00B70507" w14:paraId="379E6A47" w14:textId="77777777" w:rsidTr="007A6A4D">
        <w:tc>
          <w:tcPr>
            <w:tcW w:w="9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4472C4" w:themeFill="accent1"/>
          </w:tcPr>
          <w:p w14:paraId="4E8DF936" w14:textId="4F49E0EE" w:rsidR="009C6290" w:rsidRPr="007A6A4D" w:rsidRDefault="009C6290" w:rsidP="002D1594">
            <w:pPr>
              <w:rPr>
                <w:rFonts w:ascii="Corbel" w:hAnsi="Corbel"/>
                <w:color w:val="FFFFFF" w:themeColor="background1"/>
              </w:rPr>
            </w:pPr>
            <w:r w:rsidRPr="007A6A4D">
              <w:rPr>
                <w:rFonts w:ascii="Corbel" w:hAnsi="Corbel"/>
                <w:color w:val="FFFFFF" w:themeColor="background1"/>
              </w:rPr>
              <w:t>Economics</w:t>
            </w:r>
            <w:r w:rsidR="007A6A4D" w:rsidRPr="007A6A4D">
              <w:rPr>
                <w:rFonts w:ascii="Corbel" w:hAnsi="Corbel"/>
                <w:color w:val="FFFFFF" w:themeColor="background1"/>
              </w:rPr>
              <w:t xml:space="preserve"> of </w:t>
            </w:r>
            <w:r w:rsidR="00E12C35">
              <w:rPr>
                <w:rFonts w:ascii="Corbel" w:hAnsi="Corbel"/>
                <w:color w:val="FFFFFF" w:themeColor="background1"/>
              </w:rPr>
              <w:t>Broadway-Manchester</w:t>
            </w:r>
          </w:p>
        </w:tc>
      </w:tr>
    </w:tbl>
    <w:p w14:paraId="55FA601E" w14:textId="75CCAA3F" w:rsidR="00FD417D" w:rsidRDefault="00FD417D" w:rsidP="000A0DA7">
      <w:pPr>
        <w:rPr>
          <w:rFonts w:ascii="Corbel" w:hAnsi="Corbel"/>
          <w:b/>
          <w:bCs/>
        </w:rPr>
      </w:pPr>
    </w:p>
    <w:p w14:paraId="12BBE631" w14:textId="0122DCC4" w:rsidR="001633C9" w:rsidRDefault="00DA1968" w:rsidP="000A0DA7">
      <w:pPr>
        <w:rPr>
          <w:rFonts w:ascii="Corbel" w:hAnsi="Corbel"/>
          <w:b/>
          <w:bCs/>
        </w:rPr>
      </w:pPr>
      <w:r>
        <w:rPr>
          <w:noProof/>
        </w:rPr>
        <w:drawing>
          <wp:anchor distT="0" distB="0" distL="114300" distR="114300" simplePos="0" relativeHeight="251675658" behindDoc="1" locked="0" layoutInCell="1" allowOverlap="1" wp14:anchorId="16EEC126" wp14:editId="064C2DA2">
            <wp:simplePos x="0" y="0"/>
            <wp:positionH relativeFrom="column">
              <wp:posOffset>273133</wp:posOffset>
            </wp:positionH>
            <wp:positionV relativeFrom="paragraph">
              <wp:posOffset>197295</wp:posOffset>
            </wp:positionV>
            <wp:extent cx="5664110" cy="3645725"/>
            <wp:effectExtent l="0" t="0" r="13335" b="12065"/>
            <wp:wrapTight wrapText="bothSides">
              <wp:wrapPolygon edited="0">
                <wp:start x="0" y="0"/>
                <wp:lineTo x="0" y="21559"/>
                <wp:lineTo x="21578" y="21559"/>
                <wp:lineTo x="21578" y="0"/>
                <wp:lineTo x="0" y="0"/>
              </wp:wrapPolygon>
            </wp:wrapTight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D35D4BDF-EF6A-42CF-B7D3-8B75E20F57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F4605" w14:textId="62696A60" w:rsidR="00FD417D" w:rsidRDefault="00FD417D" w:rsidP="000A0DA7">
      <w:pPr>
        <w:rPr>
          <w:rFonts w:ascii="Corbel" w:hAnsi="Corbel"/>
          <w:b/>
          <w:bCs/>
        </w:rPr>
      </w:pPr>
    </w:p>
    <w:p w14:paraId="085B5380" w14:textId="7CA4B71A" w:rsidR="001633C9" w:rsidRDefault="001633C9" w:rsidP="000A0DA7">
      <w:pPr>
        <w:rPr>
          <w:rFonts w:ascii="Corbel" w:hAnsi="Corbel"/>
          <w:b/>
          <w:bCs/>
        </w:rPr>
      </w:pPr>
    </w:p>
    <w:p w14:paraId="14A2DDD3" w14:textId="3A3AE02C" w:rsidR="001633C9" w:rsidRDefault="001633C9" w:rsidP="000A0DA7">
      <w:pPr>
        <w:rPr>
          <w:rFonts w:ascii="Corbel" w:hAnsi="Corbel"/>
          <w:b/>
          <w:bCs/>
        </w:rPr>
      </w:pPr>
    </w:p>
    <w:p w14:paraId="624353F4" w14:textId="3EE1658B" w:rsidR="001633C9" w:rsidRDefault="001633C9" w:rsidP="000A0DA7">
      <w:pPr>
        <w:rPr>
          <w:rFonts w:ascii="Corbel" w:hAnsi="Corbel"/>
          <w:b/>
          <w:bCs/>
        </w:rPr>
      </w:pPr>
    </w:p>
    <w:p w14:paraId="1A4DE938" w14:textId="39F8D1F3" w:rsidR="001633C9" w:rsidRDefault="001633C9" w:rsidP="000A0DA7">
      <w:pPr>
        <w:rPr>
          <w:rFonts w:ascii="Corbel" w:hAnsi="Corbel"/>
          <w:b/>
          <w:bCs/>
        </w:rPr>
      </w:pPr>
    </w:p>
    <w:p w14:paraId="199B317E" w14:textId="71C67CEC" w:rsidR="001633C9" w:rsidRDefault="001633C9" w:rsidP="000A0DA7">
      <w:pPr>
        <w:rPr>
          <w:rFonts w:ascii="Corbel" w:hAnsi="Corbel"/>
          <w:b/>
          <w:bCs/>
        </w:rPr>
      </w:pPr>
    </w:p>
    <w:p w14:paraId="66B354E1" w14:textId="71FC34C6" w:rsidR="001633C9" w:rsidRDefault="001633C9" w:rsidP="000A0DA7">
      <w:pPr>
        <w:rPr>
          <w:rFonts w:ascii="Corbel" w:hAnsi="Corbel"/>
          <w:b/>
          <w:bCs/>
        </w:rPr>
      </w:pPr>
    </w:p>
    <w:p w14:paraId="738181AB" w14:textId="4A587322" w:rsidR="00EE76C0" w:rsidRDefault="00EE76C0" w:rsidP="000A0DA7">
      <w:pPr>
        <w:rPr>
          <w:rFonts w:ascii="Corbel" w:hAnsi="Corbel"/>
          <w:b/>
          <w:bCs/>
        </w:rPr>
      </w:pPr>
    </w:p>
    <w:p w14:paraId="3E45BC7D" w14:textId="1A0568C7" w:rsidR="00EE76C0" w:rsidRDefault="00F1788E" w:rsidP="000A0DA7">
      <w:pPr>
        <w:rPr>
          <w:rFonts w:ascii="Corbel" w:hAnsi="Corbel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4394" behindDoc="1" locked="0" layoutInCell="1" allowOverlap="1" wp14:anchorId="6C89C9F8" wp14:editId="203C7C19">
            <wp:simplePos x="0" y="0"/>
            <wp:positionH relativeFrom="margin">
              <wp:posOffset>510498</wp:posOffset>
            </wp:positionH>
            <wp:positionV relativeFrom="paragraph">
              <wp:posOffset>59377</wp:posOffset>
            </wp:positionV>
            <wp:extent cx="5307330" cy="3075305"/>
            <wp:effectExtent l="0" t="0" r="7620" b="10795"/>
            <wp:wrapTight wrapText="bothSides">
              <wp:wrapPolygon edited="0">
                <wp:start x="0" y="0"/>
                <wp:lineTo x="0" y="21542"/>
                <wp:lineTo x="21553" y="21542"/>
                <wp:lineTo x="21553" y="0"/>
                <wp:lineTo x="0" y="0"/>
              </wp:wrapPolygon>
            </wp:wrapTight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7F58EB68-CBF4-4A71-AD95-33F1F10052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46EC7" w14:textId="05BBD80E" w:rsidR="001633C9" w:rsidRDefault="001633C9" w:rsidP="000A0DA7">
      <w:pPr>
        <w:rPr>
          <w:rFonts w:ascii="Corbel" w:hAnsi="Corbel"/>
          <w:b/>
          <w:bCs/>
        </w:rPr>
      </w:pPr>
    </w:p>
    <w:p w14:paraId="1E79955B" w14:textId="395FE2B3" w:rsidR="001633C9" w:rsidRDefault="001633C9" w:rsidP="000A0DA7">
      <w:pPr>
        <w:rPr>
          <w:rFonts w:ascii="Corbel" w:hAnsi="Corbel"/>
          <w:b/>
          <w:bCs/>
        </w:rPr>
      </w:pPr>
    </w:p>
    <w:p w14:paraId="3A20FB18" w14:textId="0C673297" w:rsidR="001633C9" w:rsidRDefault="001633C9" w:rsidP="000A0DA7">
      <w:pPr>
        <w:rPr>
          <w:rFonts w:ascii="Corbel" w:hAnsi="Corbel"/>
          <w:b/>
          <w:bCs/>
        </w:rPr>
      </w:pPr>
    </w:p>
    <w:p w14:paraId="22DA0105" w14:textId="0BD567A1" w:rsidR="001633C9" w:rsidRDefault="001633C9" w:rsidP="000A0DA7">
      <w:pPr>
        <w:rPr>
          <w:rFonts w:ascii="Corbel" w:hAnsi="Corbel"/>
          <w:b/>
          <w:bCs/>
        </w:rPr>
      </w:pPr>
    </w:p>
    <w:p w14:paraId="00A37481" w14:textId="542D9567" w:rsidR="001633C9" w:rsidRDefault="001633C9" w:rsidP="000A0DA7">
      <w:pPr>
        <w:rPr>
          <w:rFonts w:ascii="Corbel" w:hAnsi="Corbel"/>
          <w:b/>
          <w:bCs/>
        </w:rPr>
      </w:pPr>
    </w:p>
    <w:p w14:paraId="6E7CA792" w14:textId="1CDA0807" w:rsidR="001633C9" w:rsidRDefault="001633C9" w:rsidP="000A0DA7">
      <w:pPr>
        <w:rPr>
          <w:rFonts w:ascii="Corbel" w:hAnsi="Corbel"/>
          <w:b/>
          <w:bCs/>
        </w:rPr>
      </w:pPr>
    </w:p>
    <w:p w14:paraId="034DD404" w14:textId="7424CA51" w:rsidR="001633C9" w:rsidRDefault="001633C9" w:rsidP="000A0DA7">
      <w:pPr>
        <w:rPr>
          <w:rFonts w:ascii="Corbel" w:hAnsi="Corbel"/>
          <w:b/>
          <w:bCs/>
        </w:rPr>
      </w:pPr>
    </w:p>
    <w:p w14:paraId="21D2AD4D" w14:textId="7FF5A4F6" w:rsidR="001633C9" w:rsidRDefault="001633C9" w:rsidP="000A0DA7">
      <w:pPr>
        <w:rPr>
          <w:rFonts w:ascii="Corbel" w:hAnsi="Corbel"/>
          <w:b/>
          <w:bCs/>
        </w:rPr>
      </w:pPr>
    </w:p>
    <w:p w14:paraId="3A4D66B9" w14:textId="28FD99A9" w:rsidR="001633C9" w:rsidRDefault="001633C9" w:rsidP="000A0DA7">
      <w:pPr>
        <w:rPr>
          <w:rFonts w:ascii="Corbel" w:hAnsi="Corbel"/>
          <w:b/>
          <w:bCs/>
        </w:rPr>
      </w:pPr>
    </w:p>
    <w:p w14:paraId="00B47D70" w14:textId="688DE0D7" w:rsidR="001633C9" w:rsidRDefault="001633C9" w:rsidP="000A0DA7">
      <w:pPr>
        <w:rPr>
          <w:rFonts w:ascii="Corbel" w:hAnsi="Corbel"/>
          <w:b/>
          <w:bCs/>
        </w:rPr>
      </w:pPr>
    </w:p>
    <w:p w14:paraId="25F79430" w14:textId="77777777" w:rsidR="001633C9" w:rsidRDefault="001633C9" w:rsidP="000A0DA7">
      <w:pPr>
        <w:rPr>
          <w:rFonts w:ascii="Corbel" w:hAnsi="Corbel"/>
          <w:b/>
          <w:bCs/>
        </w:rPr>
      </w:pPr>
    </w:p>
    <w:p w14:paraId="63AC6AE6" w14:textId="5226F0D1" w:rsidR="001633C9" w:rsidRDefault="001633C9" w:rsidP="000A0DA7">
      <w:pPr>
        <w:rPr>
          <w:rFonts w:ascii="Corbel" w:hAnsi="Corbel"/>
          <w:b/>
          <w:bCs/>
        </w:rPr>
      </w:pPr>
    </w:p>
    <w:p w14:paraId="3AF16AE7" w14:textId="5A9EE5C0" w:rsidR="003A512C" w:rsidRDefault="003A512C" w:rsidP="000A0DA7">
      <w:pPr>
        <w:rPr>
          <w:rFonts w:ascii="Corbel" w:hAnsi="Corbel"/>
          <w:b/>
          <w:bCs/>
        </w:rPr>
      </w:pPr>
    </w:p>
    <w:p w14:paraId="1CE0DBAE" w14:textId="79586F62" w:rsidR="003A512C" w:rsidRDefault="003A512C" w:rsidP="000A0DA7">
      <w:pPr>
        <w:rPr>
          <w:rFonts w:ascii="Corbel" w:hAnsi="Corbel"/>
          <w:b/>
          <w:bCs/>
        </w:rPr>
      </w:pPr>
    </w:p>
    <w:p w14:paraId="50B60640" w14:textId="5DFEFB8E" w:rsidR="003A512C" w:rsidRDefault="003A512C" w:rsidP="000A0DA7">
      <w:pPr>
        <w:rPr>
          <w:rFonts w:ascii="Corbel" w:hAnsi="Corbel"/>
          <w:b/>
          <w:bCs/>
        </w:rPr>
      </w:pPr>
    </w:p>
    <w:p w14:paraId="032ABD76" w14:textId="3D88B785" w:rsidR="003A512C" w:rsidRDefault="003A512C" w:rsidP="000A0DA7">
      <w:pPr>
        <w:rPr>
          <w:rFonts w:ascii="Corbel" w:hAnsi="Corbel"/>
          <w:b/>
          <w:bCs/>
        </w:rPr>
      </w:pPr>
    </w:p>
    <w:p w14:paraId="05007E0F" w14:textId="7EF0C9C8" w:rsidR="003A512C" w:rsidRDefault="003A512C" w:rsidP="000A0DA7">
      <w:pPr>
        <w:rPr>
          <w:rFonts w:ascii="Corbel" w:hAnsi="Corbel"/>
          <w:b/>
          <w:bCs/>
        </w:rPr>
      </w:pPr>
    </w:p>
    <w:tbl>
      <w:tblPr>
        <w:tblStyle w:val="GridTable4-Accent2"/>
        <w:tblW w:w="9731" w:type="dxa"/>
        <w:tblLook w:val="04A0" w:firstRow="1" w:lastRow="0" w:firstColumn="1" w:lastColumn="0" w:noHBand="0" w:noVBand="1"/>
      </w:tblPr>
      <w:tblGrid>
        <w:gridCol w:w="2425"/>
        <w:gridCol w:w="2970"/>
        <w:gridCol w:w="2520"/>
        <w:gridCol w:w="1816"/>
      </w:tblGrid>
      <w:tr w:rsidR="00286E35" w:rsidRPr="00B70507" w14:paraId="3853D09F" w14:textId="77777777" w:rsidTr="002D1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02C0C50A" w14:textId="1E65C4F8" w:rsidR="00286E35" w:rsidRPr="0015654D" w:rsidRDefault="00830470" w:rsidP="002D1594">
            <w:pPr>
              <w:contextualSpacing/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 xml:space="preserve">Table 2. </w:t>
            </w:r>
            <w:r w:rsidR="00286E35" w:rsidRPr="0015654D">
              <w:rPr>
                <w:rFonts w:ascii="Corbel" w:hAnsi="Corbel" w:cstheme="minorHAnsi"/>
                <w:b w:val="0"/>
                <w:bCs w:val="0"/>
              </w:rPr>
              <w:t xml:space="preserve">Economics Comparison Between </w:t>
            </w:r>
            <w:r w:rsidR="00E12C35">
              <w:rPr>
                <w:rFonts w:ascii="Corbel" w:hAnsi="Corbel" w:cstheme="minorHAnsi"/>
                <w:b w:val="0"/>
                <w:bCs w:val="0"/>
              </w:rPr>
              <w:t>Broadway-Manchester</w:t>
            </w:r>
            <w:r w:rsidR="00286E35" w:rsidRPr="0015654D">
              <w:rPr>
                <w:rFonts w:ascii="Corbel" w:hAnsi="Corbel" w:cstheme="minorHAnsi"/>
                <w:b w:val="0"/>
                <w:bCs w:val="0"/>
              </w:rPr>
              <w:t xml:space="preserve"> and LA County </w:t>
            </w:r>
          </w:p>
        </w:tc>
      </w:tr>
      <w:tr w:rsidR="00286E35" w:rsidRPr="00B70507" w14:paraId="7E54BA4E" w14:textId="77777777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3"/>
          </w:tcPr>
          <w:p w14:paraId="02774241" w14:textId="690E6762" w:rsidR="00286E35" w:rsidRPr="0015654D" w:rsidRDefault="005351DA" w:rsidP="002D1594">
            <w:pPr>
              <w:contextualSpacing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Median Income</w:t>
            </w:r>
          </w:p>
        </w:tc>
        <w:tc>
          <w:tcPr>
            <w:tcW w:w="1816" w:type="dxa"/>
          </w:tcPr>
          <w:p w14:paraId="34355D9A" w14:textId="77777777" w:rsidR="00286E35" w:rsidRPr="0015654D" w:rsidRDefault="00286E35" w:rsidP="002D159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286E35" w:rsidRPr="00B70507" w14:paraId="0B4B57F9" w14:textId="77777777" w:rsidTr="006E5F1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37C3F9E" w14:textId="77777777" w:rsidR="00286E35" w:rsidRPr="0015654D" w:rsidRDefault="00286E35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20A15EDA" w14:textId="21C23C05" w:rsidR="00286E35" w:rsidRPr="0015654D" w:rsidRDefault="00E12C35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>Broadway-Manchester</w:t>
            </w:r>
          </w:p>
        </w:tc>
        <w:tc>
          <w:tcPr>
            <w:tcW w:w="2520" w:type="dxa"/>
          </w:tcPr>
          <w:p w14:paraId="69C08B7D" w14:textId="77777777" w:rsidR="00286E35" w:rsidRPr="0015654D" w:rsidRDefault="00286E35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1AB42064" w14:textId="77777777" w:rsidR="00286E35" w:rsidRPr="0015654D" w:rsidRDefault="00286E35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7331FD" w:rsidRPr="00B70507" w14:paraId="003E9B86" w14:textId="77777777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47AB569" w14:textId="65B6ADDF" w:rsidR="007331FD" w:rsidRPr="0015654D" w:rsidRDefault="007331FD" w:rsidP="007331F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15654D">
              <w:rPr>
                <w:rFonts w:ascii="Corbel" w:hAnsi="Corbel" w:cstheme="minorHAnsi"/>
                <w:b w:val="0"/>
                <w:bCs w:val="0"/>
              </w:rPr>
              <w:t>All Households</w:t>
            </w:r>
          </w:p>
        </w:tc>
        <w:tc>
          <w:tcPr>
            <w:tcW w:w="2970" w:type="dxa"/>
          </w:tcPr>
          <w:p w14:paraId="528E61B3" w14:textId="79C46A92" w:rsidR="007331FD" w:rsidRPr="0015654D" w:rsidRDefault="00945963" w:rsidP="007331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$</w:t>
            </w:r>
            <w:r w:rsidR="0025315C">
              <w:rPr>
                <w:rFonts w:ascii="Corbel" w:hAnsi="Corbel" w:cstheme="minorHAnsi"/>
              </w:rPr>
              <w:t>37,890</w:t>
            </w:r>
          </w:p>
        </w:tc>
        <w:tc>
          <w:tcPr>
            <w:tcW w:w="2520" w:type="dxa"/>
            <w:vAlign w:val="bottom"/>
          </w:tcPr>
          <w:p w14:paraId="3B46E0BA" w14:textId="03A98EB9" w:rsidR="007331FD" w:rsidRPr="0015654D" w:rsidRDefault="007331FD" w:rsidP="007331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="Calibri"/>
                <w:color w:val="000000"/>
              </w:rPr>
              <w:t>$72,797</w:t>
            </w:r>
          </w:p>
        </w:tc>
        <w:tc>
          <w:tcPr>
            <w:tcW w:w="1816" w:type="dxa"/>
            <w:vAlign w:val="bottom"/>
          </w:tcPr>
          <w:p w14:paraId="29280B1A" w14:textId="0FAAA1AB" w:rsidR="007331FD" w:rsidRPr="0015654D" w:rsidRDefault="007331FD" w:rsidP="007331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="Calibri"/>
                <w:color w:val="000000"/>
              </w:rPr>
              <w:t>-$</w:t>
            </w:r>
            <w:r w:rsidR="00000D07">
              <w:rPr>
                <w:rFonts w:ascii="Corbel" w:hAnsi="Corbel" w:cs="Calibri"/>
                <w:color w:val="000000"/>
              </w:rPr>
              <w:t>3</w:t>
            </w:r>
            <w:r w:rsidR="00987389">
              <w:rPr>
                <w:rFonts w:ascii="Corbel" w:hAnsi="Corbel" w:cs="Calibri"/>
                <w:color w:val="000000"/>
              </w:rPr>
              <w:t>4,907</w:t>
            </w:r>
          </w:p>
        </w:tc>
      </w:tr>
      <w:tr w:rsidR="007331FD" w:rsidRPr="00B70507" w14:paraId="738A4AE5" w14:textId="77777777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CE10432" w14:textId="5CA5C91F" w:rsidR="007331FD" w:rsidRPr="0015654D" w:rsidRDefault="007331FD" w:rsidP="007331F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15654D">
              <w:rPr>
                <w:rFonts w:ascii="Corbel" w:hAnsi="Corbel" w:cstheme="minorHAnsi"/>
                <w:b w:val="0"/>
                <w:bCs w:val="0"/>
              </w:rPr>
              <w:t xml:space="preserve">White </w:t>
            </w:r>
          </w:p>
        </w:tc>
        <w:tc>
          <w:tcPr>
            <w:tcW w:w="2970" w:type="dxa"/>
          </w:tcPr>
          <w:p w14:paraId="5F6AEBEC" w14:textId="59E622FB" w:rsidR="007331FD" w:rsidRPr="0015654D" w:rsidRDefault="00A276E1" w:rsidP="007331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$</w:t>
            </w:r>
            <w:r w:rsidR="0025315C">
              <w:rPr>
                <w:rFonts w:ascii="Corbel" w:hAnsi="Corbel" w:cstheme="minorHAnsi"/>
              </w:rPr>
              <w:t>43,611</w:t>
            </w:r>
          </w:p>
        </w:tc>
        <w:tc>
          <w:tcPr>
            <w:tcW w:w="2520" w:type="dxa"/>
            <w:vAlign w:val="bottom"/>
          </w:tcPr>
          <w:p w14:paraId="23E9AB68" w14:textId="1AD4F832" w:rsidR="007331FD" w:rsidRPr="0015654D" w:rsidRDefault="007331FD" w:rsidP="007331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="Calibri"/>
                <w:color w:val="000000"/>
              </w:rPr>
              <w:t>$92,457</w:t>
            </w:r>
          </w:p>
        </w:tc>
        <w:tc>
          <w:tcPr>
            <w:tcW w:w="1816" w:type="dxa"/>
            <w:vAlign w:val="bottom"/>
          </w:tcPr>
          <w:p w14:paraId="5661731F" w14:textId="0098D307" w:rsidR="007331FD" w:rsidRPr="0015654D" w:rsidRDefault="007331FD" w:rsidP="007331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="Calibri"/>
                <w:color w:val="000000"/>
              </w:rPr>
              <w:t>-$</w:t>
            </w:r>
            <w:r w:rsidR="00987389">
              <w:rPr>
                <w:rFonts w:ascii="Corbel" w:hAnsi="Corbel" w:cs="Calibri"/>
                <w:color w:val="000000"/>
              </w:rPr>
              <w:t>48,876</w:t>
            </w:r>
          </w:p>
        </w:tc>
      </w:tr>
      <w:tr w:rsidR="007331FD" w:rsidRPr="00B70507" w14:paraId="19B77FA9" w14:textId="77777777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C592B23" w14:textId="09DD66A0" w:rsidR="007331FD" w:rsidRPr="0015654D" w:rsidRDefault="007331FD" w:rsidP="007331F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15654D">
              <w:rPr>
                <w:rFonts w:ascii="Corbel" w:hAnsi="Corbel" w:cstheme="minorHAnsi"/>
                <w:b w:val="0"/>
                <w:bCs w:val="0"/>
              </w:rPr>
              <w:t>Black</w:t>
            </w:r>
          </w:p>
        </w:tc>
        <w:tc>
          <w:tcPr>
            <w:tcW w:w="2970" w:type="dxa"/>
          </w:tcPr>
          <w:p w14:paraId="23D8995C" w14:textId="1C238987" w:rsidR="007331FD" w:rsidRPr="0015654D" w:rsidRDefault="00A276E1" w:rsidP="007331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$</w:t>
            </w:r>
            <w:r w:rsidR="0025315C">
              <w:rPr>
                <w:rFonts w:ascii="Corbel" w:hAnsi="Corbel" w:cstheme="minorHAnsi"/>
              </w:rPr>
              <w:t>28,576</w:t>
            </w:r>
          </w:p>
        </w:tc>
        <w:tc>
          <w:tcPr>
            <w:tcW w:w="2520" w:type="dxa"/>
            <w:vAlign w:val="bottom"/>
          </w:tcPr>
          <w:p w14:paraId="47802860" w14:textId="77425759" w:rsidR="007331FD" w:rsidRPr="0015654D" w:rsidRDefault="007331FD" w:rsidP="007331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="Calibri"/>
                <w:color w:val="000000"/>
              </w:rPr>
              <w:t>$52,136</w:t>
            </w:r>
          </w:p>
        </w:tc>
        <w:tc>
          <w:tcPr>
            <w:tcW w:w="1816" w:type="dxa"/>
            <w:vAlign w:val="bottom"/>
          </w:tcPr>
          <w:p w14:paraId="1A99CF6E" w14:textId="2799FFC8" w:rsidR="007331FD" w:rsidRPr="0015654D" w:rsidRDefault="007331FD" w:rsidP="007331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="Calibri"/>
                <w:color w:val="000000"/>
              </w:rPr>
              <w:t>-$</w:t>
            </w:r>
            <w:r w:rsidR="00987389">
              <w:rPr>
                <w:rFonts w:ascii="Corbel" w:hAnsi="Corbel" w:cs="Calibri"/>
                <w:color w:val="000000"/>
              </w:rPr>
              <w:t>23,560</w:t>
            </w:r>
          </w:p>
        </w:tc>
      </w:tr>
      <w:tr w:rsidR="005351DA" w:rsidRPr="00B70507" w14:paraId="7C564433" w14:textId="77777777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FA941EC" w14:textId="3F93669A" w:rsidR="005351DA" w:rsidRPr="0015654D" w:rsidRDefault="005351DA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15654D">
              <w:rPr>
                <w:rFonts w:ascii="Corbel" w:hAnsi="Corbel" w:cstheme="minorHAnsi"/>
                <w:b w:val="0"/>
                <w:bCs w:val="0"/>
              </w:rPr>
              <w:t>Asian</w:t>
            </w:r>
          </w:p>
        </w:tc>
        <w:tc>
          <w:tcPr>
            <w:tcW w:w="2970" w:type="dxa"/>
          </w:tcPr>
          <w:p w14:paraId="0B52D82C" w14:textId="5257D2FC" w:rsidR="005351DA" w:rsidRPr="0015654D" w:rsidRDefault="00A276E1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$</w:t>
            </w:r>
            <w:r w:rsidR="00E51B54">
              <w:rPr>
                <w:rFonts w:ascii="Corbel" w:hAnsi="Corbel" w:cstheme="minorHAnsi"/>
              </w:rPr>
              <w:t>59,464</w:t>
            </w:r>
          </w:p>
        </w:tc>
        <w:tc>
          <w:tcPr>
            <w:tcW w:w="2520" w:type="dxa"/>
          </w:tcPr>
          <w:p w14:paraId="043BD6DF" w14:textId="5EB878C8" w:rsidR="005351DA" w:rsidRPr="0015654D" w:rsidRDefault="0001531C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$86,544</w:t>
            </w:r>
          </w:p>
        </w:tc>
        <w:tc>
          <w:tcPr>
            <w:tcW w:w="1816" w:type="dxa"/>
          </w:tcPr>
          <w:p w14:paraId="06AED60C" w14:textId="3B5E5DBD" w:rsidR="005351DA" w:rsidRPr="0015654D" w:rsidRDefault="00D65C70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-$2</w:t>
            </w:r>
            <w:r w:rsidR="00AF5C90">
              <w:rPr>
                <w:rFonts w:ascii="Corbel" w:hAnsi="Corbel" w:cstheme="minorHAnsi"/>
              </w:rPr>
              <w:t>7,080</w:t>
            </w:r>
          </w:p>
        </w:tc>
      </w:tr>
      <w:tr w:rsidR="005351DA" w:rsidRPr="00B70507" w14:paraId="3950E35F" w14:textId="77777777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483616D" w14:textId="6B3BC1D3" w:rsidR="005351DA" w:rsidRPr="0015654D" w:rsidRDefault="000741E9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Latinx</w:t>
            </w:r>
          </w:p>
        </w:tc>
        <w:tc>
          <w:tcPr>
            <w:tcW w:w="2970" w:type="dxa"/>
          </w:tcPr>
          <w:p w14:paraId="0F3D40AF" w14:textId="6585B0B6" w:rsidR="005351DA" w:rsidRPr="0015654D" w:rsidRDefault="00A276E1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$</w:t>
            </w:r>
            <w:r w:rsidR="00E51B54">
              <w:rPr>
                <w:rFonts w:ascii="Corbel" w:hAnsi="Corbel" w:cstheme="minorHAnsi"/>
              </w:rPr>
              <w:t>44,516</w:t>
            </w:r>
          </w:p>
        </w:tc>
        <w:tc>
          <w:tcPr>
            <w:tcW w:w="2520" w:type="dxa"/>
          </w:tcPr>
          <w:p w14:paraId="3BE721E3" w14:textId="02632222" w:rsidR="005351DA" w:rsidRPr="0015654D" w:rsidRDefault="0001531C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$61,174</w:t>
            </w:r>
          </w:p>
        </w:tc>
        <w:tc>
          <w:tcPr>
            <w:tcW w:w="1816" w:type="dxa"/>
          </w:tcPr>
          <w:p w14:paraId="2D0BD0AA" w14:textId="090B3CCE" w:rsidR="005351DA" w:rsidRPr="0015654D" w:rsidRDefault="00D65C70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-$</w:t>
            </w:r>
            <w:r w:rsidR="00AF5C90">
              <w:rPr>
                <w:rFonts w:ascii="Corbel" w:hAnsi="Corbel" w:cstheme="minorHAnsi"/>
              </w:rPr>
              <w:t>16,658</w:t>
            </w:r>
          </w:p>
        </w:tc>
      </w:tr>
      <w:tr w:rsidR="00286E35" w:rsidRPr="00B70507" w14:paraId="712CB6D3" w14:textId="77777777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3"/>
          </w:tcPr>
          <w:p w14:paraId="1B681CD8" w14:textId="5690EC43" w:rsidR="00286E35" w:rsidRPr="0015654D" w:rsidRDefault="00EF66B7" w:rsidP="002D1594">
            <w:pPr>
              <w:contextualSpacing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 xml:space="preserve">Poverty Level </w:t>
            </w:r>
          </w:p>
        </w:tc>
        <w:tc>
          <w:tcPr>
            <w:tcW w:w="1816" w:type="dxa"/>
          </w:tcPr>
          <w:p w14:paraId="04274272" w14:textId="77777777" w:rsidR="00286E35" w:rsidRPr="0015654D" w:rsidRDefault="00286E35" w:rsidP="002D15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017BD" w:rsidRPr="00B70507" w14:paraId="58E00E59" w14:textId="77777777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B6EAB52" w14:textId="77777777" w:rsidR="008017BD" w:rsidRPr="0015654D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3FAF4D91" w14:textId="1BCE1B6B" w:rsidR="008017BD" w:rsidRPr="0015654D" w:rsidRDefault="00E12C35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/>
                <w:bCs/>
              </w:rPr>
              <w:t>Broadway-Manchester</w:t>
            </w:r>
          </w:p>
        </w:tc>
        <w:tc>
          <w:tcPr>
            <w:tcW w:w="2520" w:type="dxa"/>
          </w:tcPr>
          <w:p w14:paraId="433F9947" w14:textId="77777777" w:rsidR="008017BD" w:rsidRPr="0015654D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79E81E51" w14:textId="1314843A" w:rsidR="008017BD" w:rsidRPr="0015654D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017BD" w:rsidRPr="00B70507" w14:paraId="76B420C4" w14:textId="77777777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6934F2A" w14:textId="7A2F0917" w:rsidR="008017BD" w:rsidRPr="0015654D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15654D">
              <w:rPr>
                <w:rFonts w:ascii="Corbel" w:hAnsi="Corbel" w:cstheme="minorHAnsi"/>
                <w:b w:val="0"/>
                <w:bCs w:val="0"/>
              </w:rPr>
              <w:t>Below Poverty Level</w:t>
            </w:r>
          </w:p>
        </w:tc>
        <w:tc>
          <w:tcPr>
            <w:tcW w:w="2970" w:type="dxa"/>
          </w:tcPr>
          <w:p w14:paraId="7C50C822" w14:textId="5346C8A0" w:rsidR="008017BD" w:rsidRPr="0015654D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2</w:t>
            </w:r>
            <w:r w:rsidR="00945963">
              <w:rPr>
                <w:rFonts w:ascii="Corbel" w:hAnsi="Corbel" w:cstheme="minorHAnsi"/>
              </w:rPr>
              <w:t>9</w:t>
            </w:r>
            <w:r w:rsidRPr="0015654D">
              <w:rPr>
                <w:rFonts w:ascii="Corbel" w:hAnsi="Corbel" w:cstheme="minorHAnsi"/>
              </w:rPr>
              <w:t>%</w:t>
            </w:r>
          </w:p>
        </w:tc>
        <w:tc>
          <w:tcPr>
            <w:tcW w:w="2520" w:type="dxa"/>
          </w:tcPr>
          <w:p w14:paraId="421AC44D" w14:textId="3A802E22" w:rsidR="008017BD" w:rsidRPr="0015654D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13%</w:t>
            </w:r>
          </w:p>
        </w:tc>
        <w:tc>
          <w:tcPr>
            <w:tcW w:w="1816" w:type="dxa"/>
          </w:tcPr>
          <w:p w14:paraId="17E992DF" w14:textId="2EC09E8F" w:rsidR="008017BD" w:rsidRPr="0015654D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+</w:t>
            </w:r>
            <w:r w:rsidR="00945963">
              <w:rPr>
                <w:rFonts w:ascii="Corbel" w:hAnsi="Corbel" w:cstheme="minorHAnsi"/>
              </w:rPr>
              <w:t>16</w:t>
            </w:r>
            <w:r w:rsidRPr="0015654D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22450B76" w14:textId="77777777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75A0266" w14:textId="7D57100A" w:rsidR="008017BD" w:rsidRPr="0015654D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15654D">
              <w:rPr>
                <w:rFonts w:ascii="Corbel" w:hAnsi="Corbel" w:cstheme="minorHAnsi"/>
                <w:b w:val="0"/>
                <w:bCs w:val="0"/>
              </w:rPr>
              <w:t xml:space="preserve">At or Above Poverty Level </w:t>
            </w:r>
          </w:p>
        </w:tc>
        <w:tc>
          <w:tcPr>
            <w:tcW w:w="2970" w:type="dxa"/>
          </w:tcPr>
          <w:p w14:paraId="531B055B" w14:textId="6E138E8D" w:rsidR="008017BD" w:rsidRPr="0015654D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7</w:t>
            </w:r>
            <w:r w:rsidR="00945963">
              <w:rPr>
                <w:rFonts w:ascii="Corbel" w:hAnsi="Corbel" w:cstheme="minorHAnsi"/>
              </w:rPr>
              <w:t>1</w:t>
            </w:r>
            <w:r w:rsidRPr="0015654D">
              <w:rPr>
                <w:rFonts w:ascii="Corbel" w:hAnsi="Corbel" w:cstheme="minorHAnsi"/>
              </w:rPr>
              <w:t>%</w:t>
            </w:r>
          </w:p>
        </w:tc>
        <w:tc>
          <w:tcPr>
            <w:tcW w:w="2520" w:type="dxa"/>
          </w:tcPr>
          <w:p w14:paraId="4EA9491A" w14:textId="5766FA98" w:rsidR="008017BD" w:rsidRPr="0015654D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87%</w:t>
            </w:r>
          </w:p>
        </w:tc>
        <w:tc>
          <w:tcPr>
            <w:tcW w:w="1816" w:type="dxa"/>
          </w:tcPr>
          <w:p w14:paraId="4F664A81" w14:textId="5904EE2B" w:rsidR="008017BD" w:rsidRPr="0015654D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-</w:t>
            </w:r>
            <w:r w:rsidR="00945963">
              <w:rPr>
                <w:rFonts w:ascii="Corbel" w:hAnsi="Corbel" w:cstheme="minorHAnsi"/>
              </w:rPr>
              <w:t>16</w:t>
            </w:r>
            <w:r w:rsidRPr="0015654D">
              <w:rPr>
                <w:rFonts w:ascii="Corbel" w:hAnsi="Corbel" w:cstheme="minorHAnsi"/>
              </w:rPr>
              <w:t>%</w:t>
            </w:r>
          </w:p>
        </w:tc>
      </w:tr>
      <w:tr w:rsidR="00545106" w:rsidRPr="0015654D" w14:paraId="066512C3" w14:textId="77777777" w:rsidTr="00AD5E72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3"/>
          </w:tcPr>
          <w:p w14:paraId="7220D36B" w14:textId="6A8B54B8" w:rsidR="00545106" w:rsidRPr="0015654D" w:rsidRDefault="00545106" w:rsidP="00AD5E72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Unemployment Rate</w:t>
            </w:r>
            <w:r w:rsidRPr="0015654D">
              <w:rPr>
                <w:rFonts w:ascii="Corbel" w:hAnsi="Corbel" w:cstheme="minorHAnsi"/>
              </w:rPr>
              <w:t xml:space="preserve"> </w:t>
            </w:r>
          </w:p>
        </w:tc>
        <w:tc>
          <w:tcPr>
            <w:tcW w:w="1816" w:type="dxa"/>
          </w:tcPr>
          <w:p w14:paraId="705BA20F" w14:textId="77777777" w:rsidR="00545106" w:rsidRPr="0015654D" w:rsidRDefault="00545106" w:rsidP="00AD5E7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545106" w:rsidRPr="0015654D" w14:paraId="3CBAF85E" w14:textId="77777777" w:rsidTr="00AD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E8D794F" w14:textId="77777777" w:rsidR="00545106" w:rsidRPr="0015654D" w:rsidRDefault="00545106" w:rsidP="00AD5E72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4473CDED" w14:textId="77777777" w:rsidR="00545106" w:rsidRPr="0015654D" w:rsidRDefault="00545106" w:rsidP="00AD5E7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/>
                <w:bCs/>
              </w:rPr>
              <w:t>Broadway-Manchester</w:t>
            </w:r>
          </w:p>
        </w:tc>
        <w:tc>
          <w:tcPr>
            <w:tcW w:w="2520" w:type="dxa"/>
          </w:tcPr>
          <w:p w14:paraId="29AFCB40" w14:textId="77777777" w:rsidR="00545106" w:rsidRPr="0015654D" w:rsidRDefault="00545106" w:rsidP="00AD5E7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58151B08" w14:textId="77777777" w:rsidR="00545106" w:rsidRPr="0015654D" w:rsidRDefault="00545106" w:rsidP="00AD5E7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545106" w:rsidRPr="0015654D" w14:paraId="2169E922" w14:textId="77777777" w:rsidTr="00AD5E72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BD70EA7" w14:textId="138F411D" w:rsidR="00545106" w:rsidRPr="0015654D" w:rsidRDefault="00545106" w:rsidP="00AD5E72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Unemployment Rate</w:t>
            </w:r>
          </w:p>
        </w:tc>
        <w:tc>
          <w:tcPr>
            <w:tcW w:w="2970" w:type="dxa"/>
          </w:tcPr>
          <w:p w14:paraId="345A1B13" w14:textId="79C1AD34" w:rsidR="00545106" w:rsidRPr="0015654D" w:rsidRDefault="00545106" w:rsidP="00AD5E7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9</w:t>
            </w:r>
            <w:r w:rsidRPr="0015654D">
              <w:rPr>
                <w:rFonts w:ascii="Corbel" w:hAnsi="Corbel" w:cstheme="minorHAnsi"/>
              </w:rPr>
              <w:t>%</w:t>
            </w:r>
          </w:p>
        </w:tc>
        <w:tc>
          <w:tcPr>
            <w:tcW w:w="2520" w:type="dxa"/>
          </w:tcPr>
          <w:p w14:paraId="7FCD6BDC" w14:textId="2D302BC2" w:rsidR="00545106" w:rsidRPr="0015654D" w:rsidRDefault="00545106" w:rsidP="00AD5E7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5</w:t>
            </w:r>
            <w:r w:rsidRPr="0015654D">
              <w:rPr>
                <w:rFonts w:ascii="Corbel" w:hAnsi="Corbel" w:cstheme="minorHAnsi"/>
              </w:rPr>
              <w:t>%</w:t>
            </w:r>
          </w:p>
        </w:tc>
        <w:tc>
          <w:tcPr>
            <w:tcW w:w="1816" w:type="dxa"/>
          </w:tcPr>
          <w:p w14:paraId="06AFCD76" w14:textId="1569B0EE" w:rsidR="00545106" w:rsidRPr="0015654D" w:rsidRDefault="00545106" w:rsidP="00AD5E7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+</w:t>
            </w:r>
            <w:r>
              <w:rPr>
                <w:rFonts w:ascii="Corbel" w:hAnsi="Corbel" w:cstheme="minorHAnsi"/>
              </w:rPr>
              <w:t>4</w:t>
            </w:r>
            <w:r w:rsidRPr="0015654D">
              <w:rPr>
                <w:rFonts w:ascii="Corbel" w:hAnsi="Corbel" w:cstheme="minorHAnsi"/>
              </w:rPr>
              <w:t>%</w:t>
            </w:r>
          </w:p>
        </w:tc>
      </w:tr>
    </w:tbl>
    <w:p w14:paraId="468B1333" w14:textId="77777777" w:rsidR="00C13618" w:rsidRDefault="00C13618" w:rsidP="0022089C">
      <w:pPr>
        <w:rPr>
          <w:rFonts w:ascii="Corbel" w:hAnsi="Corbel"/>
          <w:b/>
          <w:bCs/>
          <w:u w:val="single"/>
        </w:rPr>
      </w:pPr>
    </w:p>
    <w:p w14:paraId="740359B5" w14:textId="0D671486" w:rsidR="0022089C" w:rsidRDefault="0022089C" w:rsidP="0022089C">
      <w:pPr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u w:val="single"/>
        </w:rPr>
        <w:t>Key Takeaways</w:t>
      </w:r>
    </w:p>
    <w:p w14:paraId="679A0EAD" w14:textId="10022696" w:rsidR="00577A0F" w:rsidRDefault="00577A0F" w:rsidP="00577A0F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 xml:space="preserve">The median income in </w:t>
      </w:r>
      <w:r w:rsidR="00E12C35">
        <w:rPr>
          <w:rFonts w:ascii="Corbel" w:hAnsi="Corbel"/>
        </w:rPr>
        <w:t>Broadway-Manchester</w:t>
      </w:r>
      <w:r>
        <w:rPr>
          <w:rFonts w:ascii="Corbel" w:hAnsi="Corbel"/>
        </w:rPr>
        <w:t xml:space="preserve"> is </w:t>
      </w:r>
      <w:r w:rsidR="00AD22E2">
        <w:rPr>
          <w:rFonts w:ascii="Corbel" w:hAnsi="Corbel"/>
        </w:rPr>
        <w:t>a little over 50%</w:t>
      </w:r>
      <w:r>
        <w:rPr>
          <w:rFonts w:ascii="Corbel" w:hAnsi="Corbel"/>
        </w:rPr>
        <w:t xml:space="preserve"> that of LA County’s median income</w:t>
      </w:r>
    </w:p>
    <w:p w14:paraId="1C31E0D0" w14:textId="77777777" w:rsidR="00577A0F" w:rsidRDefault="00577A0F" w:rsidP="00577A0F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>Across all ethnic and racial groups in the community, the median income is lower than that of LA county</w:t>
      </w:r>
    </w:p>
    <w:p w14:paraId="387D611E" w14:textId="12B55129" w:rsidR="00C13618" w:rsidRDefault="00577A0F" w:rsidP="00577A0F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 xml:space="preserve">There are a greater number of residents below the poverty level in </w:t>
      </w:r>
      <w:r w:rsidR="00E12C35">
        <w:rPr>
          <w:rFonts w:ascii="Corbel" w:hAnsi="Corbel"/>
        </w:rPr>
        <w:t>Broadway-Manchester</w:t>
      </w:r>
      <w:r>
        <w:rPr>
          <w:rFonts w:ascii="Corbel" w:hAnsi="Corbel"/>
        </w:rPr>
        <w:t xml:space="preserve"> (2</w:t>
      </w:r>
      <w:r w:rsidR="00AD22E2">
        <w:rPr>
          <w:rFonts w:ascii="Corbel" w:hAnsi="Corbel"/>
        </w:rPr>
        <w:t>9</w:t>
      </w:r>
      <w:r>
        <w:rPr>
          <w:rFonts w:ascii="Corbel" w:hAnsi="Corbel"/>
        </w:rPr>
        <w:t>%) versus LA County (13%)</w:t>
      </w:r>
    </w:p>
    <w:p w14:paraId="50F75C4C" w14:textId="7DCCEA12" w:rsidR="00545106" w:rsidRPr="00577A0F" w:rsidRDefault="00545106" w:rsidP="00577A0F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>The unemployment rate is higher (9%) than that of LA County (5%).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6290" w:rsidRPr="00B70507" w14:paraId="14DC3B47" w14:textId="77777777" w:rsidTr="00C26ED0">
        <w:tc>
          <w:tcPr>
            <w:tcW w:w="9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4472C4" w:themeFill="accent1"/>
          </w:tcPr>
          <w:p w14:paraId="1C7D7AC9" w14:textId="5F8E0C2D" w:rsidR="009C6290" w:rsidRPr="00C26ED0" w:rsidRDefault="009C6290" w:rsidP="002D1594">
            <w:pPr>
              <w:rPr>
                <w:rFonts w:ascii="Corbel" w:hAnsi="Corbel"/>
                <w:color w:val="FFFFFF" w:themeColor="background1"/>
              </w:rPr>
            </w:pPr>
            <w:r w:rsidRPr="00C26ED0">
              <w:rPr>
                <w:rFonts w:ascii="Corbel" w:hAnsi="Corbel"/>
                <w:color w:val="FFFFFF" w:themeColor="background1"/>
              </w:rPr>
              <w:lastRenderedPageBreak/>
              <w:t>Families and Children</w:t>
            </w:r>
            <w:r w:rsidR="00C26ED0" w:rsidRPr="00C26ED0">
              <w:rPr>
                <w:rFonts w:ascii="Corbel" w:hAnsi="Corbel"/>
                <w:color w:val="FFFFFF" w:themeColor="background1"/>
              </w:rPr>
              <w:t xml:space="preserve"> of </w:t>
            </w:r>
            <w:r w:rsidR="00E12C35">
              <w:rPr>
                <w:rFonts w:ascii="Corbel" w:hAnsi="Corbel"/>
                <w:color w:val="FFFFFF" w:themeColor="background1"/>
              </w:rPr>
              <w:t>Broadway-Manchester</w:t>
            </w:r>
          </w:p>
        </w:tc>
      </w:tr>
    </w:tbl>
    <w:p w14:paraId="3B2C7488" w14:textId="12EDB6E9" w:rsidR="00864992" w:rsidRDefault="00864992" w:rsidP="00F406BA">
      <w:pPr>
        <w:rPr>
          <w:rFonts w:ascii="Corbel" w:hAnsi="Corbel"/>
          <w:b/>
          <w:bCs/>
        </w:rPr>
      </w:pPr>
    </w:p>
    <w:p w14:paraId="294E22F5" w14:textId="448EB2E7" w:rsidR="00864992" w:rsidRDefault="009938A9" w:rsidP="00864992">
      <w:pPr>
        <w:rPr>
          <w:rFonts w:ascii="Corbel" w:hAnsi="Corbel"/>
          <w:b/>
          <w:bCs/>
        </w:rPr>
      </w:pPr>
      <w:r>
        <w:rPr>
          <w:noProof/>
        </w:rPr>
        <w:drawing>
          <wp:anchor distT="0" distB="0" distL="114300" distR="114300" simplePos="0" relativeHeight="251666442" behindDoc="1" locked="0" layoutInCell="1" allowOverlap="1" wp14:anchorId="27D3F72D" wp14:editId="43979141">
            <wp:simplePos x="0" y="0"/>
            <wp:positionH relativeFrom="column">
              <wp:posOffset>391795</wp:posOffset>
            </wp:positionH>
            <wp:positionV relativeFrom="paragraph">
              <wp:posOffset>6985</wp:posOffset>
            </wp:positionV>
            <wp:extent cx="5320030" cy="2897505"/>
            <wp:effectExtent l="0" t="0" r="13970" b="17145"/>
            <wp:wrapTight wrapText="bothSides">
              <wp:wrapPolygon edited="0">
                <wp:start x="0" y="0"/>
                <wp:lineTo x="0" y="21586"/>
                <wp:lineTo x="21579" y="21586"/>
                <wp:lineTo x="21579" y="0"/>
                <wp:lineTo x="0" y="0"/>
              </wp:wrapPolygon>
            </wp:wrapTight>
            <wp:docPr id="24" name="Chart 24">
              <a:extLst xmlns:a="http://schemas.openxmlformats.org/drawingml/2006/main">
                <a:ext uri="{FF2B5EF4-FFF2-40B4-BE49-F238E27FC236}">
                  <a16:creationId xmlns:a16="http://schemas.microsoft.com/office/drawing/2014/main" id="{60F3B8A5-1CA9-40D3-86F1-BA7D26BEBC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DA621" w14:textId="156124D9" w:rsidR="00864992" w:rsidRDefault="00864992" w:rsidP="00864992">
      <w:pPr>
        <w:rPr>
          <w:rFonts w:ascii="Corbel" w:hAnsi="Corbel"/>
          <w:b/>
          <w:bCs/>
        </w:rPr>
      </w:pPr>
    </w:p>
    <w:p w14:paraId="53F7A04E" w14:textId="348EBD4F" w:rsidR="00864992" w:rsidRDefault="00864992" w:rsidP="00864992">
      <w:pPr>
        <w:rPr>
          <w:rFonts w:ascii="Corbel" w:hAnsi="Corbel"/>
          <w:b/>
          <w:bCs/>
        </w:rPr>
      </w:pPr>
    </w:p>
    <w:p w14:paraId="3919EE96" w14:textId="6B965E4A" w:rsidR="00864992" w:rsidRDefault="00864992" w:rsidP="00864992">
      <w:pPr>
        <w:rPr>
          <w:rFonts w:ascii="Corbel" w:hAnsi="Corbel"/>
          <w:b/>
          <w:bCs/>
        </w:rPr>
      </w:pPr>
    </w:p>
    <w:p w14:paraId="3EE98E0A" w14:textId="12105367" w:rsidR="00864992" w:rsidRDefault="00864992" w:rsidP="00864992">
      <w:pPr>
        <w:rPr>
          <w:rFonts w:ascii="Corbel" w:hAnsi="Corbel"/>
          <w:b/>
          <w:bCs/>
        </w:rPr>
      </w:pPr>
    </w:p>
    <w:p w14:paraId="52C52907" w14:textId="4CCF4DA0" w:rsidR="00864992" w:rsidRDefault="00864992" w:rsidP="00864992">
      <w:pPr>
        <w:rPr>
          <w:rFonts w:ascii="Corbel" w:hAnsi="Corbel"/>
          <w:b/>
          <w:bCs/>
        </w:rPr>
      </w:pPr>
    </w:p>
    <w:p w14:paraId="259A1B08" w14:textId="5A997371" w:rsidR="00864992" w:rsidRDefault="00864992" w:rsidP="00864992">
      <w:pPr>
        <w:rPr>
          <w:rFonts w:ascii="Corbel" w:hAnsi="Corbel"/>
          <w:b/>
          <w:bCs/>
        </w:rPr>
      </w:pPr>
    </w:p>
    <w:p w14:paraId="4BEE9249" w14:textId="1E082228" w:rsidR="00F406BA" w:rsidRDefault="00F406BA" w:rsidP="00864992">
      <w:pPr>
        <w:rPr>
          <w:rFonts w:ascii="Corbel" w:hAnsi="Corbel"/>
          <w:b/>
          <w:bCs/>
        </w:rPr>
      </w:pPr>
    </w:p>
    <w:p w14:paraId="18A2F817" w14:textId="37EB19D6" w:rsidR="00F406BA" w:rsidRDefault="00F406BA" w:rsidP="00864992">
      <w:pPr>
        <w:rPr>
          <w:rFonts w:ascii="Corbel" w:hAnsi="Corbel"/>
          <w:b/>
          <w:bCs/>
        </w:rPr>
      </w:pPr>
    </w:p>
    <w:p w14:paraId="514AEE26" w14:textId="225CC692" w:rsidR="00F406BA" w:rsidRDefault="00F406BA" w:rsidP="00864992">
      <w:pPr>
        <w:rPr>
          <w:rFonts w:ascii="Corbel" w:hAnsi="Corbel"/>
          <w:b/>
          <w:bCs/>
        </w:rPr>
      </w:pPr>
    </w:p>
    <w:p w14:paraId="5C3A9FF6" w14:textId="01EDCD9C" w:rsidR="00F406BA" w:rsidRDefault="00F406BA" w:rsidP="00864992">
      <w:pPr>
        <w:rPr>
          <w:rFonts w:ascii="Corbel" w:hAnsi="Corbel"/>
          <w:b/>
          <w:bCs/>
        </w:rPr>
      </w:pPr>
    </w:p>
    <w:p w14:paraId="30B5098C" w14:textId="6F377271" w:rsidR="00F406BA" w:rsidRDefault="00F406BA" w:rsidP="00864992">
      <w:pPr>
        <w:rPr>
          <w:rFonts w:ascii="Corbel" w:hAnsi="Corbel"/>
          <w:b/>
          <w:bCs/>
        </w:rPr>
      </w:pPr>
    </w:p>
    <w:p w14:paraId="1606987B" w14:textId="563CB6D7" w:rsidR="00F406BA" w:rsidRDefault="00F406BA" w:rsidP="00864992">
      <w:pPr>
        <w:rPr>
          <w:rFonts w:ascii="Corbel" w:hAnsi="Corbel"/>
          <w:b/>
          <w:bCs/>
        </w:rPr>
      </w:pPr>
    </w:p>
    <w:p w14:paraId="290403D7" w14:textId="0B0A20F2" w:rsidR="00F406BA" w:rsidRDefault="00F406BA" w:rsidP="00864992">
      <w:pPr>
        <w:rPr>
          <w:rFonts w:ascii="Corbel" w:hAnsi="Corbel"/>
          <w:b/>
          <w:bCs/>
        </w:rPr>
      </w:pPr>
    </w:p>
    <w:p w14:paraId="0F76FFFD" w14:textId="2D7E9626" w:rsidR="00F406BA" w:rsidRDefault="00F406BA" w:rsidP="00864992">
      <w:pPr>
        <w:rPr>
          <w:rFonts w:ascii="Corbel" w:hAnsi="Corbel"/>
          <w:b/>
          <w:bCs/>
        </w:rPr>
      </w:pPr>
    </w:p>
    <w:p w14:paraId="42B9C264" w14:textId="4C6737CB" w:rsidR="00F406BA" w:rsidRDefault="00F406BA" w:rsidP="00864992">
      <w:pPr>
        <w:rPr>
          <w:rFonts w:ascii="Corbel" w:hAnsi="Corbel"/>
          <w:b/>
          <w:bCs/>
        </w:rPr>
      </w:pPr>
    </w:p>
    <w:p w14:paraId="5C520FEE" w14:textId="445CE719" w:rsidR="00F406BA" w:rsidRDefault="00F406BA" w:rsidP="00864992">
      <w:pPr>
        <w:rPr>
          <w:rFonts w:ascii="Corbel" w:hAnsi="Corbel"/>
          <w:b/>
          <w:bCs/>
        </w:rPr>
      </w:pPr>
    </w:p>
    <w:p w14:paraId="72F089B6" w14:textId="1D11A3AC" w:rsidR="00F406BA" w:rsidRDefault="00667EF9" w:rsidP="00864992">
      <w:pPr>
        <w:rPr>
          <w:rFonts w:ascii="Corbel" w:hAnsi="Corbel"/>
          <w:b/>
          <w:bCs/>
        </w:rPr>
      </w:pPr>
      <w:r>
        <w:rPr>
          <w:noProof/>
        </w:rPr>
        <w:drawing>
          <wp:anchor distT="0" distB="0" distL="114300" distR="114300" simplePos="0" relativeHeight="251668490" behindDoc="1" locked="0" layoutInCell="1" allowOverlap="1" wp14:anchorId="70E15C0D" wp14:editId="1B9C9ADC">
            <wp:simplePos x="0" y="0"/>
            <wp:positionH relativeFrom="column">
              <wp:posOffset>391795</wp:posOffset>
            </wp:positionH>
            <wp:positionV relativeFrom="paragraph">
              <wp:posOffset>38100</wp:posOffset>
            </wp:positionV>
            <wp:extent cx="5320030" cy="3728720"/>
            <wp:effectExtent l="0" t="0" r="13970" b="5080"/>
            <wp:wrapTight wrapText="bothSides">
              <wp:wrapPolygon edited="0">
                <wp:start x="0" y="0"/>
                <wp:lineTo x="0" y="21519"/>
                <wp:lineTo x="21579" y="21519"/>
                <wp:lineTo x="21579" y="0"/>
                <wp:lineTo x="0" y="0"/>
              </wp:wrapPolygon>
            </wp:wrapTight>
            <wp:docPr id="26" name="Chart 26">
              <a:extLst xmlns:a="http://schemas.openxmlformats.org/drawingml/2006/main">
                <a:ext uri="{FF2B5EF4-FFF2-40B4-BE49-F238E27FC236}">
                  <a16:creationId xmlns:a16="http://schemas.microsoft.com/office/drawing/2014/main" id="{AA7211BC-970F-4318-9643-17B04D1981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98C74" w14:textId="43CCD08A" w:rsidR="00F406BA" w:rsidRDefault="00F406BA" w:rsidP="00864992">
      <w:pPr>
        <w:rPr>
          <w:rFonts w:ascii="Corbel" w:hAnsi="Corbel"/>
          <w:b/>
          <w:bCs/>
        </w:rPr>
      </w:pPr>
    </w:p>
    <w:p w14:paraId="5530FFD3" w14:textId="1BFB91B6" w:rsidR="00F406BA" w:rsidRDefault="00F406BA" w:rsidP="00864992">
      <w:pPr>
        <w:rPr>
          <w:rFonts w:ascii="Corbel" w:hAnsi="Corbel"/>
          <w:b/>
          <w:bCs/>
        </w:rPr>
      </w:pPr>
    </w:p>
    <w:p w14:paraId="65429D66" w14:textId="197B7BF9" w:rsidR="00F406BA" w:rsidRDefault="00F406BA" w:rsidP="00864992">
      <w:pPr>
        <w:rPr>
          <w:rFonts w:ascii="Corbel" w:hAnsi="Corbel"/>
          <w:b/>
          <w:bCs/>
        </w:rPr>
      </w:pPr>
    </w:p>
    <w:p w14:paraId="78416CF7" w14:textId="364C9436" w:rsidR="00F406BA" w:rsidRDefault="00F406BA" w:rsidP="00864992">
      <w:pPr>
        <w:rPr>
          <w:rFonts w:ascii="Corbel" w:hAnsi="Corbel"/>
          <w:b/>
          <w:bCs/>
        </w:rPr>
      </w:pPr>
    </w:p>
    <w:p w14:paraId="35352228" w14:textId="2A6C5359" w:rsidR="00F406BA" w:rsidRDefault="00F406BA" w:rsidP="00864992">
      <w:pPr>
        <w:rPr>
          <w:rFonts w:ascii="Corbel" w:hAnsi="Corbel"/>
          <w:b/>
          <w:bCs/>
        </w:rPr>
      </w:pPr>
    </w:p>
    <w:p w14:paraId="18AD8807" w14:textId="54483D5F" w:rsidR="00F406BA" w:rsidRDefault="00F406BA" w:rsidP="00864992">
      <w:pPr>
        <w:rPr>
          <w:rFonts w:ascii="Corbel" w:hAnsi="Corbel"/>
          <w:b/>
          <w:bCs/>
        </w:rPr>
      </w:pPr>
    </w:p>
    <w:p w14:paraId="726754A1" w14:textId="70DE8283" w:rsidR="00F406BA" w:rsidRDefault="00F406BA" w:rsidP="00864992">
      <w:pPr>
        <w:rPr>
          <w:rFonts w:ascii="Corbel" w:hAnsi="Corbel"/>
          <w:b/>
          <w:bCs/>
        </w:rPr>
      </w:pPr>
    </w:p>
    <w:p w14:paraId="3EEE35A3" w14:textId="437FCF30" w:rsidR="00F406BA" w:rsidRDefault="00F406BA" w:rsidP="00864992">
      <w:pPr>
        <w:rPr>
          <w:rFonts w:ascii="Corbel" w:hAnsi="Corbel"/>
          <w:b/>
          <w:bCs/>
        </w:rPr>
      </w:pPr>
    </w:p>
    <w:p w14:paraId="50580937" w14:textId="7F6EECD8" w:rsidR="00F406BA" w:rsidRDefault="00F406BA" w:rsidP="00864992">
      <w:pPr>
        <w:rPr>
          <w:rFonts w:ascii="Corbel" w:hAnsi="Corbel"/>
          <w:b/>
          <w:bCs/>
        </w:rPr>
      </w:pPr>
    </w:p>
    <w:p w14:paraId="5D7F7BE9" w14:textId="231E9F14" w:rsidR="00F406BA" w:rsidRDefault="00F406BA" w:rsidP="00864992">
      <w:pPr>
        <w:rPr>
          <w:rFonts w:ascii="Corbel" w:hAnsi="Corbel"/>
          <w:b/>
          <w:bCs/>
        </w:rPr>
      </w:pPr>
    </w:p>
    <w:p w14:paraId="5E10B25F" w14:textId="1498D505" w:rsidR="00F406BA" w:rsidRPr="00455695" w:rsidRDefault="00F406BA" w:rsidP="00864992">
      <w:pPr>
        <w:rPr>
          <w:rFonts w:ascii="Corbel" w:hAnsi="Corbel"/>
          <w:b/>
          <w:bCs/>
        </w:rPr>
      </w:pPr>
    </w:p>
    <w:p w14:paraId="7AABD576" w14:textId="3F1C6FE6" w:rsidR="00F406BA" w:rsidRPr="00455695" w:rsidRDefault="00F406BA" w:rsidP="00864992">
      <w:pPr>
        <w:rPr>
          <w:rFonts w:ascii="Corbel" w:hAnsi="Corbel"/>
          <w:b/>
          <w:bCs/>
        </w:rPr>
      </w:pPr>
    </w:p>
    <w:p w14:paraId="19C226A7" w14:textId="77777777" w:rsidR="00F406BA" w:rsidRPr="00455695" w:rsidRDefault="00F406BA" w:rsidP="00864992">
      <w:pPr>
        <w:rPr>
          <w:rFonts w:ascii="Corbel" w:hAnsi="Corbel"/>
          <w:b/>
          <w:bCs/>
        </w:rPr>
      </w:pPr>
    </w:p>
    <w:p w14:paraId="0ADEF4A7" w14:textId="0A255AF7" w:rsidR="00F406BA" w:rsidRPr="00455695" w:rsidRDefault="00F406BA" w:rsidP="00864992">
      <w:pPr>
        <w:rPr>
          <w:rFonts w:ascii="Corbel" w:hAnsi="Corbel"/>
          <w:b/>
          <w:bCs/>
        </w:rPr>
      </w:pPr>
    </w:p>
    <w:p w14:paraId="404F8638" w14:textId="016ECB08" w:rsidR="00F406BA" w:rsidRPr="00455695" w:rsidRDefault="00F406BA" w:rsidP="00864992">
      <w:pPr>
        <w:rPr>
          <w:rFonts w:ascii="Corbel" w:hAnsi="Corbel"/>
          <w:b/>
          <w:bCs/>
        </w:rPr>
      </w:pPr>
    </w:p>
    <w:p w14:paraId="44DF7575" w14:textId="2EBF77BF" w:rsidR="00F406BA" w:rsidRPr="00455695" w:rsidRDefault="00F406BA" w:rsidP="00864992">
      <w:pPr>
        <w:rPr>
          <w:rFonts w:ascii="Corbel" w:hAnsi="Corbel"/>
          <w:b/>
          <w:bCs/>
        </w:rPr>
      </w:pPr>
    </w:p>
    <w:p w14:paraId="4E920381" w14:textId="2F56CA5E" w:rsidR="00F406BA" w:rsidRPr="00455695" w:rsidRDefault="00F406BA" w:rsidP="00864992">
      <w:pPr>
        <w:rPr>
          <w:rFonts w:ascii="Corbel" w:hAnsi="Corbel"/>
          <w:b/>
          <w:bCs/>
        </w:rPr>
      </w:pPr>
    </w:p>
    <w:p w14:paraId="76991B49" w14:textId="441C82A2" w:rsidR="00F406BA" w:rsidRPr="00455695" w:rsidRDefault="00F406BA" w:rsidP="00864992">
      <w:pPr>
        <w:rPr>
          <w:rFonts w:ascii="Corbel" w:hAnsi="Corbel"/>
          <w:b/>
          <w:bCs/>
        </w:rPr>
      </w:pPr>
    </w:p>
    <w:p w14:paraId="48DA1968" w14:textId="00B99A58" w:rsidR="00F406BA" w:rsidRPr="00455695" w:rsidRDefault="00F406BA" w:rsidP="00864992">
      <w:pPr>
        <w:rPr>
          <w:rFonts w:ascii="Corbel" w:hAnsi="Corbel"/>
          <w:b/>
          <w:bCs/>
        </w:rPr>
      </w:pPr>
    </w:p>
    <w:p w14:paraId="0D29A7FA" w14:textId="7EDA885B" w:rsidR="00F406BA" w:rsidRPr="00455695" w:rsidRDefault="00F406BA" w:rsidP="00864992">
      <w:pPr>
        <w:rPr>
          <w:rFonts w:ascii="Corbel" w:hAnsi="Corbel"/>
          <w:b/>
          <w:bCs/>
        </w:rPr>
      </w:pPr>
    </w:p>
    <w:p w14:paraId="205B35F4" w14:textId="20AE12E8" w:rsidR="00F406BA" w:rsidRPr="00455695" w:rsidRDefault="00780C96" w:rsidP="00864992">
      <w:pPr>
        <w:rPr>
          <w:rFonts w:ascii="Corbel" w:hAnsi="Corbel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9514" behindDoc="1" locked="0" layoutInCell="1" allowOverlap="1" wp14:anchorId="7EBAECA1" wp14:editId="6AC679E0">
            <wp:simplePos x="0" y="0"/>
            <wp:positionH relativeFrom="margin">
              <wp:posOffset>403225</wp:posOffset>
            </wp:positionH>
            <wp:positionV relativeFrom="paragraph">
              <wp:posOffset>0</wp:posOffset>
            </wp:positionV>
            <wp:extent cx="5391150" cy="3431540"/>
            <wp:effectExtent l="0" t="0" r="0" b="16510"/>
            <wp:wrapTight wrapText="bothSides">
              <wp:wrapPolygon edited="0">
                <wp:start x="0" y="0"/>
                <wp:lineTo x="0" y="21584"/>
                <wp:lineTo x="21524" y="21584"/>
                <wp:lineTo x="21524" y="0"/>
                <wp:lineTo x="0" y="0"/>
              </wp:wrapPolygon>
            </wp:wrapTight>
            <wp:docPr id="27" name="Chart 27">
              <a:extLst xmlns:a="http://schemas.openxmlformats.org/drawingml/2006/main">
                <a:ext uri="{FF2B5EF4-FFF2-40B4-BE49-F238E27FC236}">
                  <a16:creationId xmlns:a16="http://schemas.microsoft.com/office/drawing/2014/main" id="{978C6D5F-A694-4011-BFE2-1A5B1A335B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9018C7" w14:textId="0619DBA0" w:rsidR="00F406BA" w:rsidRPr="00455695" w:rsidRDefault="00F406BA" w:rsidP="00864992">
      <w:pPr>
        <w:rPr>
          <w:rFonts w:ascii="Corbel" w:hAnsi="Corbel"/>
          <w:b/>
          <w:bCs/>
        </w:rPr>
      </w:pPr>
    </w:p>
    <w:p w14:paraId="052392FA" w14:textId="251EA331" w:rsidR="00F406BA" w:rsidRPr="00455695" w:rsidRDefault="00F406BA" w:rsidP="00864992">
      <w:pPr>
        <w:rPr>
          <w:rFonts w:ascii="Corbel" w:hAnsi="Corbel"/>
          <w:b/>
          <w:bCs/>
        </w:rPr>
      </w:pPr>
    </w:p>
    <w:p w14:paraId="2A83FF6B" w14:textId="65CAA4AF" w:rsidR="00F406BA" w:rsidRPr="00455695" w:rsidRDefault="00F406BA" w:rsidP="00864992">
      <w:pPr>
        <w:rPr>
          <w:rFonts w:ascii="Corbel" w:hAnsi="Corbel"/>
          <w:b/>
          <w:bCs/>
        </w:rPr>
      </w:pPr>
    </w:p>
    <w:p w14:paraId="513E49A3" w14:textId="22DBF7E3" w:rsidR="00F406BA" w:rsidRPr="00455695" w:rsidRDefault="00F406BA" w:rsidP="00864992">
      <w:pPr>
        <w:rPr>
          <w:rFonts w:ascii="Corbel" w:hAnsi="Corbel"/>
          <w:b/>
          <w:bCs/>
        </w:rPr>
      </w:pPr>
    </w:p>
    <w:p w14:paraId="3E8274A7" w14:textId="1AC41958" w:rsidR="00F406BA" w:rsidRPr="00455695" w:rsidRDefault="00F406BA" w:rsidP="00864992">
      <w:pPr>
        <w:rPr>
          <w:rFonts w:ascii="Corbel" w:hAnsi="Corbel"/>
          <w:b/>
          <w:bCs/>
        </w:rPr>
      </w:pPr>
    </w:p>
    <w:p w14:paraId="06E90444" w14:textId="37E25698" w:rsidR="00F406BA" w:rsidRPr="00455695" w:rsidRDefault="00F406BA" w:rsidP="00864992">
      <w:pPr>
        <w:rPr>
          <w:rFonts w:ascii="Corbel" w:hAnsi="Corbel"/>
          <w:b/>
          <w:bCs/>
        </w:rPr>
      </w:pPr>
    </w:p>
    <w:p w14:paraId="47E2BCDE" w14:textId="2BA48DFD" w:rsidR="00F406BA" w:rsidRPr="00455695" w:rsidRDefault="00F406BA" w:rsidP="00864992">
      <w:pPr>
        <w:rPr>
          <w:rFonts w:ascii="Corbel" w:hAnsi="Corbel"/>
          <w:b/>
          <w:bCs/>
        </w:rPr>
      </w:pPr>
    </w:p>
    <w:p w14:paraId="6D42CDC9" w14:textId="6A7D39E0" w:rsidR="00F406BA" w:rsidRPr="00455695" w:rsidRDefault="00F406BA" w:rsidP="00864992">
      <w:pPr>
        <w:rPr>
          <w:rFonts w:ascii="Corbel" w:hAnsi="Corbel"/>
          <w:b/>
          <w:bCs/>
        </w:rPr>
      </w:pPr>
    </w:p>
    <w:p w14:paraId="6DA71A24" w14:textId="020F93EB" w:rsidR="00F406BA" w:rsidRDefault="00F406BA" w:rsidP="00864992">
      <w:pPr>
        <w:rPr>
          <w:rFonts w:ascii="Corbel" w:hAnsi="Corbel"/>
          <w:b/>
          <w:bCs/>
        </w:rPr>
      </w:pPr>
    </w:p>
    <w:p w14:paraId="3AD203A3" w14:textId="25974F15" w:rsidR="00F406BA" w:rsidRDefault="00F406BA" w:rsidP="00864992">
      <w:pPr>
        <w:rPr>
          <w:rFonts w:ascii="Corbel" w:hAnsi="Corbel"/>
          <w:b/>
          <w:bCs/>
        </w:rPr>
      </w:pPr>
    </w:p>
    <w:p w14:paraId="6E71F2BE" w14:textId="247A578A" w:rsidR="00F406BA" w:rsidRDefault="00F406BA" w:rsidP="00864992">
      <w:pPr>
        <w:rPr>
          <w:rFonts w:ascii="Corbel" w:hAnsi="Corbel"/>
          <w:b/>
          <w:bCs/>
        </w:rPr>
      </w:pPr>
    </w:p>
    <w:p w14:paraId="047D0DFF" w14:textId="4C8EA057" w:rsidR="00F406BA" w:rsidRDefault="00F406BA" w:rsidP="00864992">
      <w:pPr>
        <w:rPr>
          <w:rFonts w:ascii="Corbel" w:hAnsi="Corbel"/>
          <w:b/>
          <w:bCs/>
        </w:rPr>
      </w:pPr>
    </w:p>
    <w:p w14:paraId="16AA05FF" w14:textId="13B4B9B1" w:rsidR="00F406BA" w:rsidRDefault="00F406BA" w:rsidP="00864992">
      <w:pPr>
        <w:rPr>
          <w:rFonts w:ascii="Corbel" w:hAnsi="Corbel"/>
          <w:b/>
          <w:bCs/>
        </w:rPr>
      </w:pPr>
    </w:p>
    <w:p w14:paraId="17447BAB" w14:textId="394903B9" w:rsidR="00F406BA" w:rsidRDefault="00F406BA" w:rsidP="00864992">
      <w:pPr>
        <w:rPr>
          <w:rFonts w:ascii="Corbel" w:hAnsi="Corbel"/>
          <w:b/>
          <w:bCs/>
        </w:rPr>
      </w:pPr>
    </w:p>
    <w:p w14:paraId="41209750" w14:textId="1A59C05E" w:rsidR="00F406BA" w:rsidRDefault="00F406BA" w:rsidP="00864992">
      <w:pPr>
        <w:rPr>
          <w:rFonts w:ascii="Corbel" w:hAnsi="Corbel"/>
          <w:b/>
          <w:bCs/>
        </w:rPr>
      </w:pPr>
    </w:p>
    <w:p w14:paraId="003583A2" w14:textId="20079B25" w:rsidR="00F406BA" w:rsidRDefault="00F406BA" w:rsidP="00864992">
      <w:pPr>
        <w:rPr>
          <w:rFonts w:ascii="Corbel" w:hAnsi="Corbel"/>
          <w:b/>
          <w:bCs/>
        </w:rPr>
      </w:pPr>
    </w:p>
    <w:p w14:paraId="5ED7A43F" w14:textId="11C4E9E5" w:rsidR="00F406BA" w:rsidRDefault="00F406BA" w:rsidP="00864992">
      <w:pPr>
        <w:rPr>
          <w:rFonts w:ascii="Corbel" w:hAnsi="Corbel"/>
          <w:b/>
          <w:bCs/>
        </w:rPr>
      </w:pPr>
    </w:p>
    <w:p w14:paraId="4A4DA3F9" w14:textId="1F9860A0" w:rsidR="00F406BA" w:rsidRDefault="00F406BA" w:rsidP="00864992">
      <w:pPr>
        <w:rPr>
          <w:rFonts w:ascii="Corbel" w:hAnsi="Corbel"/>
          <w:b/>
          <w:bCs/>
        </w:rPr>
      </w:pPr>
    </w:p>
    <w:p w14:paraId="33BF9372" w14:textId="57885487" w:rsidR="00F406BA" w:rsidRDefault="00F406BA" w:rsidP="00864992">
      <w:pPr>
        <w:rPr>
          <w:rFonts w:ascii="Corbel" w:hAnsi="Corbel"/>
          <w:b/>
          <w:bCs/>
        </w:rPr>
      </w:pPr>
    </w:p>
    <w:tbl>
      <w:tblPr>
        <w:tblStyle w:val="GridTable4-Accent2"/>
        <w:tblW w:w="9731" w:type="dxa"/>
        <w:tblLook w:val="04A0" w:firstRow="1" w:lastRow="0" w:firstColumn="1" w:lastColumn="0" w:noHBand="0" w:noVBand="1"/>
      </w:tblPr>
      <w:tblGrid>
        <w:gridCol w:w="2695"/>
        <w:gridCol w:w="2880"/>
        <w:gridCol w:w="2340"/>
        <w:gridCol w:w="1816"/>
      </w:tblGrid>
      <w:tr w:rsidR="00864992" w:rsidRPr="00B70507" w14:paraId="4DA006BB" w14:textId="77777777" w:rsidTr="002D1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304B2390" w14:textId="36A0BF05" w:rsidR="00864992" w:rsidRPr="0015654D" w:rsidRDefault="002F3491" w:rsidP="002D1594">
            <w:pPr>
              <w:contextualSpacing/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 xml:space="preserve">Table 3. </w:t>
            </w:r>
            <w:r w:rsidR="00864992">
              <w:rPr>
                <w:rFonts w:ascii="Corbel" w:hAnsi="Corbel" w:cstheme="minorHAnsi"/>
                <w:b w:val="0"/>
                <w:bCs w:val="0"/>
              </w:rPr>
              <w:t xml:space="preserve">Comparison of Families and Children Among </w:t>
            </w:r>
            <w:r w:rsidR="00E12C35">
              <w:rPr>
                <w:rFonts w:ascii="Corbel" w:hAnsi="Corbel" w:cstheme="minorHAnsi"/>
                <w:b w:val="0"/>
                <w:bCs w:val="0"/>
              </w:rPr>
              <w:t>Broadway-Manchester</w:t>
            </w:r>
            <w:r w:rsidR="00864992">
              <w:rPr>
                <w:rFonts w:ascii="Corbel" w:hAnsi="Corbel" w:cstheme="minorHAnsi"/>
                <w:b w:val="0"/>
                <w:bCs w:val="0"/>
              </w:rPr>
              <w:t xml:space="preserve"> and LA County</w:t>
            </w:r>
          </w:p>
        </w:tc>
      </w:tr>
      <w:tr w:rsidR="00864992" w:rsidRPr="00B70507" w14:paraId="2F723B0A" w14:textId="77777777" w:rsidTr="002D1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3"/>
          </w:tcPr>
          <w:p w14:paraId="0F2F0F59" w14:textId="7915B0D1" w:rsidR="00864992" w:rsidRPr="0015654D" w:rsidRDefault="0021332E" w:rsidP="002D1594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 xml:space="preserve">Total </w:t>
            </w:r>
            <w:r w:rsidR="00CC0D51">
              <w:rPr>
                <w:rFonts w:ascii="Corbel" w:hAnsi="Corbel" w:cstheme="minorHAnsi"/>
              </w:rPr>
              <w:t>Families</w:t>
            </w:r>
            <w:r w:rsidR="00270BB3">
              <w:rPr>
                <w:rFonts w:ascii="Corbel" w:hAnsi="Corbel" w:cstheme="minorHAnsi"/>
              </w:rPr>
              <w:t xml:space="preserve"> with Children under 6</w:t>
            </w:r>
          </w:p>
        </w:tc>
        <w:tc>
          <w:tcPr>
            <w:tcW w:w="1816" w:type="dxa"/>
          </w:tcPr>
          <w:p w14:paraId="1B6C93E3" w14:textId="77777777" w:rsidR="00864992" w:rsidRPr="0015654D" w:rsidRDefault="00864992" w:rsidP="002D159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64992" w:rsidRPr="00B70507" w14:paraId="5F559808" w14:textId="77777777" w:rsidTr="00CC0D51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4C4FC4BA" w14:textId="77777777" w:rsidR="00864992" w:rsidRPr="0015654D" w:rsidRDefault="00864992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880" w:type="dxa"/>
          </w:tcPr>
          <w:p w14:paraId="2B3AE219" w14:textId="04399F66" w:rsidR="00864992" w:rsidRPr="0015654D" w:rsidRDefault="00E12C35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>Broadway-Manchester</w:t>
            </w:r>
          </w:p>
        </w:tc>
        <w:tc>
          <w:tcPr>
            <w:tcW w:w="2340" w:type="dxa"/>
          </w:tcPr>
          <w:p w14:paraId="0D009A59" w14:textId="77777777" w:rsidR="00864992" w:rsidRPr="0015654D" w:rsidRDefault="00864992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6B2E03D3" w14:textId="77777777" w:rsidR="00864992" w:rsidRPr="0015654D" w:rsidRDefault="00864992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64992" w:rsidRPr="00B70507" w14:paraId="3EC3D73A" w14:textId="77777777" w:rsidTr="00CC0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1B657C6" w14:textId="08441434" w:rsidR="00864992" w:rsidRPr="0015654D" w:rsidRDefault="00864992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880" w:type="dxa"/>
          </w:tcPr>
          <w:p w14:paraId="7B524435" w14:textId="2960AC55" w:rsidR="00864992" w:rsidRPr="0015654D" w:rsidRDefault="005637B2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1,</w:t>
            </w:r>
            <w:r w:rsidR="00745945">
              <w:rPr>
                <w:rFonts w:ascii="Corbel" w:hAnsi="Corbel" w:cstheme="minorHAnsi"/>
              </w:rPr>
              <w:t>292</w:t>
            </w:r>
          </w:p>
        </w:tc>
        <w:tc>
          <w:tcPr>
            <w:tcW w:w="2340" w:type="dxa"/>
            <w:vAlign w:val="bottom"/>
          </w:tcPr>
          <w:p w14:paraId="1E0F9A12" w14:textId="42C7CDFF" w:rsidR="00864992" w:rsidRPr="0015654D" w:rsidRDefault="005637B2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183,314</w:t>
            </w:r>
          </w:p>
        </w:tc>
        <w:tc>
          <w:tcPr>
            <w:tcW w:w="1816" w:type="dxa"/>
            <w:vAlign w:val="bottom"/>
          </w:tcPr>
          <w:p w14:paraId="57965EE8" w14:textId="71BB2B49" w:rsidR="00864992" w:rsidRPr="0015654D" w:rsidRDefault="008858A3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--</w:t>
            </w:r>
          </w:p>
        </w:tc>
      </w:tr>
      <w:tr w:rsidR="008858A3" w:rsidRPr="00B70507" w14:paraId="0690CEB9" w14:textId="77777777" w:rsidTr="002D15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37A66C2D" w14:textId="30E21819" w:rsidR="008858A3" w:rsidRPr="0015654D" w:rsidRDefault="00CC0D51" w:rsidP="00CC0D51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Children under 6 by Family Arrangement</w:t>
            </w:r>
          </w:p>
        </w:tc>
      </w:tr>
      <w:tr w:rsidR="008858A3" w:rsidRPr="00B70507" w14:paraId="10BA9146" w14:textId="77777777" w:rsidTr="00CC0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C57308C" w14:textId="745820DE" w:rsidR="008858A3" w:rsidRPr="0015654D" w:rsidRDefault="00CC0D51" w:rsidP="008858A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Living with one parent</w:t>
            </w:r>
          </w:p>
        </w:tc>
        <w:tc>
          <w:tcPr>
            <w:tcW w:w="2880" w:type="dxa"/>
          </w:tcPr>
          <w:p w14:paraId="37EE648B" w14:textId="55801C61" w:rsidR="008858A3" w:rsidRPr="0015654D" w:rsidRDefault="00F6398E" w:rsidP="008858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36</w:t>
            </w:r>
            <w:r w:rsidR="00C56019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  <w:vAlign w:val="bottom"/>
          </w:tcPr>
          <w:p w14:paraId="4F9401BC" w14:textId="65F93211" w:rsidR="008858A3" w:rsidRPr="0015654D" w:rsidRDefault="00C56019" w:rsidP="008858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37%</w:t>
            </w:r>
          </w:p>
        </w:tc>
        <w:tc>
          <w:tcPr>
            <w:tcW w:w="1816" w:type="dxa"/>
            <w:vAlign w:val="bottom"/>
          </w:tcPr>
          <w:p w14:paraId="7C136FF2" w14:textId="2F552FE6" w:rsidR="008858A3" w:rsidRPr="0015654D" w:rsidRDefault="00F6398E" w:rsidP="008858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-1</w:t>
            </w:r>
            <w:r w:rsidR="00B333A2">
              <w:rPr>
                <w:rFonts w:ascii="Corbel" w:hAnsi="Corbel" w:cstheme="minorHAnsi"/>
              </w:rPr>
              <w:t>%</w:t>
            </w:r>
          </w:p>
        </w:tc>
      </w:tr>
      <w:tr w:rsidR="008858A3" w:rsidRPr="00B70507" w14:paraId="2CF33851" w14:textId="77777777" w:rsidTr="00CC0D5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6063F5BB" w14:textId="4F3FB4B0" w:rsidR="008858A3" w:rsidRPr="0015654D" w:rsidRDefault="00CC0D51" w:rsidP="008858A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Living with two parents</w:t>
            </w:r>
          </w:p>
        </w:tc>
        <w:tc>
          <w:tcPr>
            <w:tcW w:w="2880" w:type="dxa"/>
          </w:tcPr>
          <w:p w14:paraId="75D6F5D3" w14:textId="4239F7C2" w:rsidR="008858A3" w:rsidRPr="0015654D" w:rsidRDefault="00BF51B1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6</w:t>
            </w:r>
            <w:r w:rsidR="00F6398E">
              <w:rPr>
                <w:rFonts w:ascii="Corbel" w:hAnsi="Corbel" w:cstheme="minorHAnsi"/>
              </w:rPr>
              <w:t>4</w:t>
            </w:r>
            <w:r w:rsidR="00C56019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</w:tcPr>
          <w:p w14:paraId="52A19943" w14:textId="1FE028D9" w:rsidR="008858A3" w:rsidRPr="0015654D" w:rsidRDefault="00C56019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63%</w:t>
            </w:r>
          </w:p>
        </w:tc>
        <w:tc>
          <w:tcPr>
            <w:tcW w:w="1816" w:type="dxa"/>
          </w:tcPr>
          <w:p w14:paraId="1C8171B0" w14:textId="775A9672" w:rsidR="008858A3" w:rsidRPr="0015654D" w:rsidRDefault="00B333A2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</w:t>
            </w:r>
            <w:r w:rsidR="00F6398E">
              <w:rPr>
                <w:rFonts w:ascii="Corbel" w:hAnsi="Corbel" w:cstheme="minorHAnsi"/>
              </w:rPr>
              <w:t>9</w:t>
            </w:r>
            <w:r>
              <w:rPr>
                <w:rFonts w:ascii="Corbel" w:hAnsi="Corbel" w:cstheme="minorHAnsi"/>
              </w:rPr>
              <w:t>%</w:t>
            </w:r>
          </w:p>
        </w:tc>
      </w:tr>
      <w:tr w:rsidR="008858A3" w:rsidRPr="00B70507" w14:paraId="53809100" w14:textId="77777777" w:rsidTr="002D1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3"/>
          </w:tcPr>
          <w:p w14:paraId="47DA839C" w14:textId="5D0A04E6" w:rsidR="008858A3" w:rsidRPr="0015654D" w:rsidRDefault="00B333A2" w:rsidP="008858A3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Language Spoken in Household</w:t>
            </w:r>
            <w:r w:rsidR="008858A3" w:rsidRPr="0015654D">
              <w:rPr>
                <w:rFonts w:ascii="Corbel" w:hAnsi="Corbel" w:cstheme="minorHAnsi"/>
              </w:rPr>
              <w:t xml:space="preserve"> </w:t>
            </w:r>
            <w:r w:rsidR="00006373">
              <w:rPr>
                <w:rFonts w:ascii="Corbel" w:hAnsi="Corbel" w:cstheme="minorHAnsi"/>
              </w:rPr>
              <w:t>for Children 5-17</w:t>
            </w:r>
          </w:p>
        </w:tc>
        <w:tc>
          <w:tcPr>
            <w:tcW w:w="1816" w:type="dxa"/>
          </w:tcPr>
          <w:p w14:paraId="24F7DA5B" w14:textId="77777777" w:rsidR="008858A3" w:rsidRPr="0015654D" w:rsidRDefault="008858A3" w:rsidP="008858A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858A3" w:rsidRPr="00B70507" w14:paraId="1AE09745" w14:textId="77777777" w:rsidTr="00CC0D5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64792D5" w14:textId="77777777" w:rsidR="008858A3" w:rsidRPr="0015654D" w:rsidRDefault="008858A3" w:rsidP="008858A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880" w:type="dxa"/>
          </w:tcPr>
          <w:p w14:paraId="02D8A317" w14:textId="19574A71" w:rsidR="008858A3" w:rsidRPr="0015654D" w:rsidRDefault="00E12C35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/>
                <w:bCs/>
              </w:rPr>
              <w:t>Broadway-Manchester</w:t>
            </w:r>
          </w:p>
        </w:tc>
        <w:tc>
          <w:tcPr>
            <w:tcW w:w="2340" w:type="dxa"/>
          </w:tcPr>
          <w:p w14:paraId="4BF55530" w14:textId="77777777" w:rsidR="008858A3" w:rsidRPr="0015654D" w:rsidRDefault="008858A3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1DD1F63F" w14:textId="77777777" w:rsidR="008858A3" w:rsidRPr="0015654D" w:rsidRDefault="008858A3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858A3" w:rsidRPr="00B70507" w14:paraId="3E9CBBDF" w14:textId="77777777" w:rsidTr="00CC0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3517F760" w14:textId="0510BF9A" w:rsidR="008858A3" w:rsidRPr="0015654D" w:rsidRDefault="00006373" w:rsidP="008858A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 xml:space="preserve">English </w:t>
            </w:r>
          </w:p>
        </w:tc>
        <w:tc>
          <w:tcPr>
            <w:tcW w:w="2880" w:type="dxa"/>
          </w:tcPr>
          <w:p w14:paraId="7379F863" w14:textId="07E516B7" w:rsidR="008858A3" w:rsidRPr="0015654D" w:rsidRDefault="00E00535" w:rsidP="008858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</w:t>
            </w:r>
            <w:r w:rsidR="009912AC">
              <w:rPr>
                <w:rFonts w:ascii="Corbel" w:hAnsi="Corbel" w:cstheme="minorHAnsi"/>
              </w:rPr>
              <w:t>3</w:t>
            </w:r>
            <w:r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</w:tcPr>
          <w:p w14:paraId="293AD7FD" w14:textId="6D5393C7" w:rsidR="008858A3" w:rsidRPr="0015654D" w:rsidRDefault="008809C4" w:rsidP="008858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45%</w:t>
            </w:r>
          </w:p>
        </w:tc>
        <w:tc>
          <w:tcPr>
            <w:tcW w:w="1816" w:type="dxa"/>
          </w:tcPr>
          <w:p w14:paraId="517CDFA6" w14:textId="0D91A618" w:rsidR="008858A3" w:rsidRPr="0015654D" w:rsidRDefault="008809C4" w:rsidP="008858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-1</w:t>
            </w:r>
            <w:r w:rsidR="009912AC">
              <w:rPr>
                <w:rFonts w:ascii="Corbel" w:hAnsi="Corbel" w:cstheme="minorHAnsi"/>
              </w:rPr>
              <w:t>2</w:t>
            </w:r>
            <w:r>
              <w:rPr>
                <w:rFonts w:ascii="Corbel" w:hAnsi="Corbel" w:cstheme="minorHAnsi"/>
              </w:rPr>
              <w:t>%</w:t>
            </w:r>
          </w:p>
        </w:tc>
      </w:tr>
      <w:tr w:rsidR="008858A3" w:rsidRPr="00B70507" w14:paraId="14B9CB00" w14:textId="77777777" w:rsidTr="00CC0D51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DE02850" w14:textId="095476B8" w:rsidR="008858A3" w:rsidRPr="0015654D" w:rsidRDefault="00006373" w:rsidP="008858A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Spanish</w:t>
            </w:r>
          </w:p>
        </w:tc>
        <w:tc>
          <w:tcPr>
            <w:tcW w:w="2880" w:type="dxa"/>
          </w:tcPr>
          <w:p w14:paraId="3B7757C9" w14:textId="48563497" w:rsidR="008858A3" w:rsidRPr="0015654D" w:rsidRDefault="00E00535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67%</w:t>
            </w:r>
          </w:p>
        </w:tc>
        <w:tc>
          <w:tcPr>
            <w:tcW w:w="2340" w:type="dxa"/>
          </w:tcPr>
          <w:p w14:paraId="6C6F81E0" w14:textId="29D0562D" w:rsidR="008858A3" w:rsidRPr="0015654D" w:rsidRDefault="008809C4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45%</w:t>
            </w:r>
          </w:p>
        </w:tc>
        <w:tc>
          <w:tcPr>
            <w:tcW w:w="1816" w:type="dxa"/>
          </w:tcPr>
          <w:p w14:paraId="0CD64FA3" w14:textId="65B0B17E" w:rsidR="008858A3" w:rsidRPr="0015654D" w:rsidRDefault="008809C4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+22%</w:t>
            </w:r>
          </w:p>
        </w:tc>
      </w:tr>
      <w:tr w:rsidR="00006373" w:rsidRPr="0015654D" w14:paraId="1A34F237" w14:textId="77777777" w:rsidTr="00006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94E0AC0" w14:textId="52175D8C" w:rsidR="00006373" w:rsidRPr="0015654D" w:rsidRDefault="00006373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Other</w:t>
            </w:r>
          </w:p>
        </w:tc>
        <w:tc>
          <w:tcPr>
            <w:tcW w:w="2880" w:type="dxa"/>
          </w:tcPr>
          <w:p w14:paraId="61FF21E5" w14:textId="2AE59867" w:rsidR="00006373" w:rsidRPr="0015654D" w:rsidRDefault="009912AC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1</w:t>
            </w:r>
            <w:r w:rsidR="00E00535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</w:tcPr>
          <w:p w14:paraId="13C43D3D" w14:textId="25559DD2" w:rsidR="00006373" w:rsidRPr="0015654D" w:rsidRDefault="008809C4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9%</w:t>
            </w:r>
          </w:p>
        </w:tc>
        <w:tc>
          <w:tcPr>
            <w:tcW w:w="1816" w:type="dxa"/>
          </w:tcPr>
          <w:p w14:paraId="6A6E07FA" w14:textId="3C42AE95" w:rsidR="00006373" w:rsidRPr="0015654D" w:rsidRDefault="008809C4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</w:t>
            </w:r>
            <w:r w:rsidR="009912AC">
              <w:rPr>
                <w:rFonts w:ascii="Corbel" w:hAnsi="Corbel" w:cstheme="minorHAnsi"/>
              </w:rPr>
              <w:t>8</w:t>
            </w:r>
            <w:r>
              <w:rPr>
                <w:rFonts w:ascii="Corbel" w:hAnsi="Corbel" w:cstheme="minorHAnsi"/>
              </w:rPr>
              <w:t>%</w:t>
            </w:r>
          </w:p>
        </w:tc>
      </w:tr>
      <w:tr w:rsidR="000073FD" w:rsidRPr="0015654D" w14:paraId="2442EB3C" w14:textId="77777777" w:rsidTr="002D159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369F9C7B" w14:textId="2C68C48E" w:rsidR="000073FD" w:rsidRPr="0015654D" w:rsidRDefault="000073FD" w:rsidP="000073FD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Language Spoken in Household</w:t>
            </w:r>
            <w:r w:rsidRPr="0015654D">
              <w:rPr>
                <w:rFonts w:ascii="Corbel" w:hAnsi="Corbel" w:cstheme="minorHAnsi"/>
              </w:rPr>
              <w:t xml:space="preserve"> </w:t>
            </w:r>
            <w:r>
              <w:rPr>
                <w:rFonts w:ascii="Corbel" w:hAnsi="Corbel" w:cstheme="minorHAnsi"/>
              </w:rPr>
              <w:t>for Adults 18+</w:t>
            </w:r>
          </w:p>
        </w:tc>
      </w:tr>
      <w:tr w:rsidR="000073FD" w:rsidRPr="0015654D" w14:paraId="4F800A10" w14:textId="77777777" w:rsidTr="00006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A2498D6" w14:textId="77777777" w:rsidR="000073FD" w:rsidRDefault="000073FD" w:rsidP="000073FD">
            <w:pPr>
              <w:contextualSpacing/>
              <w:rPr>
                <w:rFonts w:ascii="Corbel" w:hAnsi="Corbel" w:cstheme="minorHAnsi"/>
              </w:rPr>
            </w:pPr>
          </w:p>
        </w:tc>
        <w:tc>
          <w:tcPr>
            <w:tcW w:w="2880" w:type="dxa"/>
          </w:tcPr>
          <w:p w14:paraId="390801CA" w14:textId="69F36B81" w:rsidR="000073FD" w:rsidRPr="0015654D" w:rsidRDefault="00E12C35" w:rsidP="000073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/>
                <w:bCs/>
              </w:rPr>
              <w:t>Broadway-Manchester</w:t>
            </w:r>
          </w:p>
        </w:tc>
        <w:tc>
          <w:tcPr>
            <w:tcW w:w="2340" w:type="dxa"/>
          </w:tcPr>
          <w:p w14:paraId="03397721" w14:textId="1F96EB71" w:rsidR="000073FD" w:rsidRPr="0015654D" w:rsidRDefault="000073FD" w:rsidP="000073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4E9BF12C" w14:textId="7BD308B7" w:rsidR="000073FD" w:rsidRPr="0015654D" w:rsidRDefault="000073FD" w:rsidP="000073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0073FD" w:rsidRPr="0015654D" w14:paraId="2EA1740B" w14:textId="77777777" w:rsidTr="0000637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28CFA39" w14:textId="02EDA005" w:rsidR="000073FD" w:rsidRDefault="000073FD" w:rsidP="000073FD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 xml:space="preserve">English </w:t>
            </w:r>
          </w:p>
        </w:tc>
        <w:tc>
          <w:tcPr>
            <w:tcW w:w="2880" w:type="dxa"/>
          </w:tcPr>
          <w:p w14:paraId="25684FA6" w14:textId="042A6078" w:rsidR="000073FD" w:rsidRPr="000073FD" w:rsidRDefault="000073FD" w:rsidP="000073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0073FD">
              <w:rPr>
                <w:rFonts w:ascii="Corbel" w:hAnsi="Corbel" w:cstheme="minorHAnsi"/>
              </w:rPr>
              <w:t>3</w:t>
            </w:r>
            <w:r w:rsidR="00734A05">
              <w:rPr>
                <w:rFonts w:ascii="Corbel" w:hAnsi="Corbel" w:cstheme="minorHAnsi"/>
              </w:rPr>
              <w:t>6</w:t>
            </w:r>
            <w:r w:rsidRPr="000073FD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</w:tcPr>
          <w:p w14:paraId="2DC45F5C" w14:textId="754E5079" w:rsidR="000073FD" w:rsidRPr="008809C4" w:rsidRDefault="008809C4" w:rsidP="000073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8809C4">
              <w:rPr>
                <w:rFonts w:ascii="Corbel" w:hAnsi="Corbel" w:cstheme="minorHAnsi"/>
              </w:rPr>
              <w:t>43%</w:t>
            </w:r>
          </w:p>
        </w:tc>
        <w:tc>
          <w:tcPr>
            <w:tcW w:w="1816" w:type="dxa"/>
          </w:tcPr>
          <w:p w14:paraId="618B0DE8" w14:textId="2FFE669A" w:rsidR="000073FD" w:rsidRPr="008809C4" w:rsidRDefault="008809C4" w:rsidP="000073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8809C4">
              <w:rPr>
                <w:rFonts w:ascii="Corbel" w:hAnsi="Corbel" w:cstheme="minorHAnsi"/>
              </w:rPr>
              <w:t>-</w:t>
            </w:r>
            <w:r w:rsidR="00734A05">
              <w:rPr>
                <w:rFonts w:ascii="Corbel" w:hAnsi="Corbel" w:cstheme="minorHAnsi"/>
              </w:rPr>
              <w:t>7</w:t>
            </w:r>
            <w:r w:rsidRPr="008809C4">
              <w:rPr>
                <w:rFonts w:ascii="Corbel" w:hAnsi="Corbel" w:cstheme="minorHAnsi"/>
              </w:rPr>
              <w:t>%</w:t>
            </w:r>
          </w:p>
        </w:tc>
      </w:tr>
      <w:tr w:rsidR="000073FD" w:rsidRPr="0015654D" w14:paraId="6350F09C" w14:textId="77777777" w:rsidTr="00006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3021EB9" w14:textId="332B89D5" w:rsidR="000073FD" w:rsidRDefault="000073FD" w:rsidP="000073F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Spanish</w:t>
            </w:r>
          </w:p>
        </w:tc>
        <w:tc>
          <w:tcPr>
            <w:tcW w:w="2880" w:type="dxa"/>
          </w:tcPr>
          <w:p w14:paraId="23615289" w14:textId="51F61AFF" w:rsidR="000073FD" w:rsidRPr="000073FD" w:rsidRDefault="000073FD" w:rsidP="000073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0073FD">
              <w:rPr>
                <w:rFonts w:ascii="Corbel" w:hAnsi="Corbel" w:cstheme="minorHAnsi"/>
              </w:rPr>
              <w:t>6</w:t>
            </w:r>
            <w:r w:rsidR="00734A05">
              <w:rPr>
                <w:rFonts w:ascii="Corbel" w:hAnsi="Corbel" w:cstheme="minorHAnsi"/>
              </w:rPr>
              <w:t>3</w:t>
            </w:r>
            <w:r w:rsidRPr="000073FD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</w:tcPr>
          <w:p w14:paraId="67A81581" w14:textId="59E0C278" w:rsidR="000073FD" w:rsidRPr="008809C4" w:rsidRDefault="008809C4" w:rsidP="000073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8809C4">
              <w:rPr>
                <w:rFonts w:ascii="Corbel" w:hAnsi="Corbel" w:cstheme="minorHAnsi"/>
              </w:rPr>
              <w:t>38%</w:t>
            </w:r>
          </w:p>
        </w:tc>
        <w:tc>
          <w:tcPr>
            <w:tcW w:w="1816" w:type="dxa"/>
          </w:tcPr>
          <w:p w14:paraId="364DD77F" w14:textId="6521CED2" w:rsidR="000073FD" w:rsidRPr="008809C4" w:rsidRDefault="008809C4" w:rsidP="000073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8809C4">
              <w:rPr>
                <w:rFonts w:ascii="Corbel" w:hAnsi="Corbel" w:cstheme="minorHAnsi"/>
              </w:rPr>
              <w:t>+2</w:t>
            </w:r>
            <w:r w:rsidR="00734A05">
              <w:rPr>
                <w:rFonts w:ascii="Corbel" w:hAnsi="Corbel" w:cstheme="minorHAnsi"/>
              </w:rPr>
              <w:t>5</w:t>
            </w:r>
            <w:r w:rsidRPr="008809C4">
              <w:rPr>
                <w:rFonts w:ascii="Corbel" w:hAnsi="Corbel" w:cstheme="minorHAnsi"/>
              </w:rPr>
              <w:t>%</w:t>
            </w:r>
          </w:p>
        </w:tc>
      </w:tr>
      <w:tr w:rsidR="000073FD" w:rsidRPr="0015654D" w14:paraId="7777F855" w14:textId="77777777" w:rsidTr="0000637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38B9F9B" w14:textId="507EDF45" w:rsidR="000073FD" w:rsidRDefault="000073FD" w:rsidP="000073F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Other</w:t>
            </w:r>
          </w:p>
        </w:tc>
        <w:tc>
          <w:tcPr>
            <w:tcW w:w="2880" w:type="dxa"/>
          </w:tcPr>
          <w:p w14:paraId="3E76B116" w14:textId="2D73AA99" w:rsidR="000073FD" w:rsidRPr="000073FD" w:rsidRDefault="000073FD" w:rsidP="000073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0073FD">
              <w:rPr>
                <w:rFonts w:ascii="Corbel" w:hAnsi="Corbel" w:cstheme="minorHAnsi"/>
              </w:rPr>
              <w:t>1%</w:t>
            </w:r>
          </w:p>
        </w:tc>
        <w:tc>
          <w:tcPr>
            <w:tcW w:w="2340" w:type="dxa"/>
          </w:tcPr>
          <w:p w14:paraId="6A74602C" w14:textId="476269A7" w:rsidR="000073FD" w:rsidRPr="008809C4" w:rsidRDefault="008809C4" w:rsidP="000073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8809C4">
              <w:rPr>
                <w:rFonts w:ascii="Corbel" w:hAnsi="Corbel" w:cstheme="minorHAnsi"/>
              </w:rPr>
              <w:t>19%</w:t>
            </w:r>
          </w:p>
        </w:tc>
        <w:tc>
          <w:tcPr>
            <w:tcW w:w="1816" w:type="dxa"/>
          </w:tcPr>
          <w:p w14:paraId="0D9A6742" w14:textId="13964FAD" w:rsidR="000073FD" w:rsidRPr="008809C4" w:rsidRDefault="008809C4" w:rsidP="000073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8809C4">
              <w:rPr>
                <w:rFonts w:ascii="Corbel" w:hAnsi="Corbel" w:cstheme="minorHAnsi"/>
              </w:rPr>
              <w:t>-18%</w:t>
            </w:r>
          </w:p>
        </w:tc>
      </w:tr>
    </w:tbl>
    <w:p w14:paraId="38D77CB2" w14:textId="45E2EB64" w:rsidR="009C6290" w:rsidRDefault="009C6290" w:rsidP="009C6290">
      <w:pPr>
        <w:rPr>
          <w:rFonts w:ascii="Corbel" w:hAnsi="Corbel"/>
        </w:rPr>
      </w:pPr>
    </w:p>
    <w:p w14:paraId="2D6D2C67" w14:textId="623E95A1" w:rsidR="00C13618" w:rsidRDefault="00C13618" w:rsidP="009C6290">
      <w:pPr>
        <w:rPr>
          <w:rFonts w:ascii="Corbel" w:hAnsi="Corbel"/>
        </w:rPr>
      </w:pPr>
    </w:p>
    <w:p w14:paraId="15FF2DC3" w14:textId="6A7F5676" w:rsidR="00C13618" w:rsidRDefault="00C13618" w:rsidP="009C6290">
      <w:pPr>
        <w:rPr>
          <w:rFonts w:ascii="Corbel" w:hAnsi="Corbel"/>
        </w:rPr>
      </w:pPr>
    </w:p>
    <w:p w14:paraId="3224EAF9" w14:textId="77777777" w:rsidR="00C13618" w:rsidRDefault="00C13618" w:rsidP="009C6290">
      <w:pPr>
        <w:rPr>
          <w:rFonts w:ascii="Corbel" w:hAnsi="Corbel"/>
        </w:rPr>
      </w:pPr>
    </w:p>
    <w:p w14:paraId="71A3C6ED" w14:textId="33137633" w:rsidR="00C13618" w:rsidRDefault="00C13618" w:rsidP="009C6290">
      <w:pPr>
        <w:rPr>
          <w:rFonts w:ascii="Corbel" w:hAnsi="Corbel"/>
        </w:rPr>
      </w:pPr>
    </w:p>
    <w:p w14:paraId="0CAA3EFF" w14:textId="77777777" w:rsidR="00C13618" w:rsidRDefault="00C13618" w:rsidP="009C6290">
      <w:pPr>
        <w:rPr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6290" w:rsidRPr="00B70507" w14:paraId="0F75CF0F" w14:textId="77777777" w:rsidTr="00681E70">
        <w:tc>
          <w:tcPr>
            <w:tcW w:w="9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4472C4" w:themeFill="accent1"/>
          </w:tcPr>
          <w:p w14:paraId="3DD780D2" w14:textId="79ECAB7D" w:rsidR="009C6290" w:rsidRPr="00681E70" w:rsidRDefault="009C6290" w:rsidP="002D1594">
            <w:pPr>
              <w:rPr>
                <w:rFonts w:ascii="Corbel" w:hAnsi="Corbel"/>
                <w:color w:val="FFFFFF" w:themeColor="background1"/>
              </w:rPr>
            </w:pPr>
            <w:r w:rsidRPr="00681E70">
              <w:rPr>
                <w:rFonts w:ascii="Corbel" w:hAnsi="Corbel"/>
                <w:color w:val="FFFFFF" w:themeColor="background1"/>
              </w:rPr>
              <w:lastRenderedPageBreak/>
              <w:t>Housing</w:t>
            </w:r>
            <w:r w:rsidR="00681E70">
              <w:rPr>
                <w:rFonts w:ascii="Corbel" w:hAnsi="Corbel"/>
                <w:color w:val="FFFFFF" w:themeColor="background1"/>
              </w:rPr>
              <w:t xml:space="preserve"> for </w:t>
            </w:r>
            <w:r w:rsidR="00E12C35">
              <w:rPr>
                <w:rFonts w:ascii="Corbel" w:hAnsi="Corbel"/>
                <w:color w:val="FFFFFF" w:themeColor="background1"/>
              </w:rPr>
              <w:t>Broadway-Manchester</w:t>
            </w:r>
          </w:p>
        </w:tc>
      </w:tr>
    </w:tbl>
    <w:p w14:paraId="7C9794BB" w14:textId="2665B7C4" w:rsidR="00520F5F" w:rsidRPr="00B70507" w:rsidRDefault="00520F5F" w:rsidP="00520F5F">
      <w:pPr>
        <w:pStyle w:val="ListParagraph"/>
        <w:rPr>
          <w:rFonts w:ascii="Corbel" w:hAnsi="Corbel"/>
        </w:rPr>
      </w:pPr>
    </w:p>
    <w:p w14:paraId="14CBC3DC" w14:textId="034E04FA" w:rsidR="008A104C" w:rsidRPr="00B70507" w:rsidRDefault="00C240E7" w:rsidP="008A104C">
      <w:pPr>
        <w:rPr>
          <w:rFonts w:ascii="Corbel" w:hAnsi="Corbel"/>
        </w:rPr>
      </w:pPr>
      <w:r>
        <w:rPr>
          <w:noProof/>
        </w:rPr>
        <w:drawing>
          <wp:anchor distT="0" distB="0" distL="114300" distR="114300" simplePos="0" relativeHeight="251670538" behindDoc="1" locked="0" layoutInCell="1" allowOverlap="1" wp14:anchorId="2E43F348" wp14:editId="3BDB2524">
            <wp:simplePos x="0" y="0"/>
            <wp:positionH relativeFrom="column">
              <wp:posOffset>450405</wp:posOffset>
            </wp:positionH>
            <wp:positionV relativeFrom="paragraph">
              <wp:posOffset>90170</wp:posOffset>
            </wp:positionV>
            <wp:extent cx="5533390" cy="3039745"/>
            <wp:effectExtent l="0" t="0" r="10160" b="8255"/>
            <wp:wrapTight wrapText="bothSides">
              <wp:wrapPolygon edited="0">
                <wp:start x="0" y="0"/>
                <wp:lineTo x="0" y="21523"/>
                <wp:lineTo x="21565" y="21523"/>
                <wp:lineTo x="21565" y="0"/>
                <wp:lineTo x="0" y="0"/>
              </wp:wrapPolygon>
            </wp:wrapTight>
            <wp:docPr id="28" name="Chart 28">
              <a:extLst xmlns:a="http://schemas.openxmlformats.org/drawingml/2006/main">
                <a:ext uri="{FF2B5EF4-FFF2-40B4-BE49-F238E27FC236}">
                  <a16:creationId xmlns:a16="http://schemas.microsoft.com/office/drawing/2014/main" id="{A338FF04-0B91-E044-A689-CB782816E0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202FB" w14:textId="57877987" w:rsidR="008A104C" w:rsidRDefault="008A104C" w:rsidP="008A104C">
      <w:pPr>
        <w:rPr>
          <w:rFonts w:ascii="Corbel" w:hAnsi="Corbel"/>
        </w:rPr>
      </w:pPr>
    </w:p>
    <w:p w14:paraId="40FFF110" w14:textId="304B7AB2" w:rsidR="0098003D" w:rsidRDefault="0098003D" w:rsidP="008A104C">
      <w:pPr>
        <w:rPr>
          <w:rFonts w:ascii="Corbel" w:hAnsi="Corbel"/>
        </w:rPr>
      </w:pPr>
    </w:p>
    <w:p w14:paraId="7F8938BC" w14:textId="4E5276B6" w:rsidR="0098003D" w:rsidRDefault="0098003D" w:rsidP="008A104C">
      <w:pPr>
        <w:rPr>
          <w:rFonts w:ascii="Corbel" w:hAnsi="Corbel"/>
        </w:rPr>
      </w:pPr>
    </w:p>
    <w:p w14:paraId="4CA10C0B" w14:textId="0E27B81B" w:rsidR="0098003D" w:rsidRDefault="0098003D" w:rsidP="008A104C">
      <w:pPr>
        <w:rPr>
          <w:rFonts w:ascii="Corbel" w:hAnsi="Corbel"/>
        </w:rPr>
      </w:pPr>
    </w:p>
    <w:p w14:paraId="1A3A96AF" w14:textId="6864DFE0" w:rsidR="0098003D" w:rsidRDefault="0098003D" w:rsidP="008A104C">
      <w:pPr>
        <w:rPr>
          <w:rFonts w:ascii="Corbel" w:hAnsi="Corbel"/>
        </w:rPr>
      </w:pPr>
    </w:p>
    <w:p w14:paraId="052F6018" w14:textId="222F89A6" w:rsidR="0098003D" w:rsidRDefault="0098003D" w:rsidP="008A104C">
      <w:pPr>
        <w:rPr>
          <w:rFonts w:ascii="Corbel" w:hAnsi="Corbel"/>
        </w:rPr>
      </w:pPr>
    </w:p>
    <w:p w14:paraId="05690237" w14:textId="3BE12949" w:rsidR="0098003D" w:rsidRDefault="0098003D" w:rsidP="008A104C">
      <w:pPr>
        <w:rPr>
          <w:rFonts w:ascii="Corbel" w:hAnsi="Corbel"/>
        </w:rPr>
      </w:pPr>
    </w:p>
    <w:p w14:paraId="4EF6F57F" w14:textId="2251F0BE" w:rsidR="0098003D" w:rsidRDefault="0098003D" w:rsidP="008A104C">
      <w:pPr>
        <w:rPr>
          <w:rFonts w:ascii="Corbel" w:hAnsi="Corbel"/>
        </w:rPr>
      </w:pPr>
    </w:p>
    <w:p w14:paraId="51E8607B" w14:textId="5ACA1E7B" w:rsidR="0098003D" w:rsidRDefault="0098003D" w:rsidP="008A104C">
      <w:pPr>
        <w:rPr>
          <w:rFonts w:ascii="Corbel" w:hAnsi="Corbel"/>
        </w:rPr>
      </w:pPr>
    </w:p>
    <w:p w14:paraId="17003FAF" w14:textId="77BF0AD4" w:rsidR="0098003D" w:rsidRDefault="0098003D" w:rsidP="008A104C">
      <w:pPr>
        <w:rPr>
          <w:rFonts w:ascii="Corbel" w:hAnsi="Corbel"/>
        </w:rPr>
      </w:pPr>
    </w:p>
    <w:p w14:paraId="0048BB0D" w14:textId="76325DCA" w:rsidR="0098003D" w:rsidRDefault="0098003D" w:rsidP="008A104C">
      <w:pPr>
        <w:rPr>
          <w:rFonts w:ascii="Corbel" w:hAnsi="Corbel"/>
        </w:rPr>
      </w:pPr>
    </w:p>
    <w:p w14:paraId="0BD89B58" w14:textId="4613FB85" w:rsidR="0098003D" w:rsidRDefault="0098003D" w:rsidP="008A104C">
      <w:pPr>
        <w:rPr>
          <w:rFonts w:ascii="Corbel" w:hAnsi="Corbel"/>
        </w:rPr>
      </w:pPr>
    </w:p>
    <w:p w14:paraId="26925FCD" w14:textId="028B24C8" w:rsidR="0098003D" w:rsidRDefault="0098003D" w:rsidP="008A104C">
      <w:pPr>
        <w:rPr>
          <w:rFonts w:ascii="Corbel" w:hAnsi="Corbel"/>
        </w:rPr>
      </w:pPr>
    </w:p>
    <w:p w14:paraId="27D71BB5" w14:textId="44BE77AA" w:rsidR="0098003D" w:rsidRDefault="0098003D" w:rsidP="008A104C">
      <w:pPr>
        <w:rPr>
          <w:rFonts w:ascii="Corbel" w:hAnsi="Corbel"/>
        </w:rPr>
      </w:pPr>
    </w:p>
    <w:p w14:paraId="20A3A139" w14:textId="2AABE68A" w:rsidR="0098003D" w:rsidRDefault="0098003D" w:rsidP="008A104C">
      <w:pPr>
        <w:rPr>
          <w:rFonts w:ascii="Corbel" w:hAnsi="Corbel"/>
        </w:rPr>
      </w:pPr>
    </w:p>
    <w:p w14:paraId="2B2FAAE2" w14:textId="7ACD739E" w:rsidR="0098003D" w:rsidRDefault="0098003D" w:rsidP="008A104C">
      <w:pPr>
        <w:rPr>
          <w:rFonts w:ascii="Corbel" w:hAnsi="Corbel"/>
        </w:rPr>
      </w:pPr>
    </w:p>
    <w:p w14:paraId="557EEF8C" w14:textId="626E8B3B" w:rsidR="0098003D" w:rsidRDefault="00D300B0" w:rsidP="008A104C">
      <w:pPr>
        <w:rPr>
          <w:rFonts w:ascii="Corbel" w:hAnsi="Corbel"/>
        </w:rPr>
      </w:pPr>
      <w:r>
        <w:rPr>
          <w:noProof/>
        </w:rPr>
        <mc:AlternateContent>
          <mc:Choice Requires="cx2">
            <w:drawing>
              <wp:anchor distT="0" distB="0" distL="114300" distR="114300" simplePos="0" relativeHeight="251671562" behindDoc="1" locked="0" layoutInCell="1" allowOverlap="1" wp14:anchorId="7465D689" wp14:editId="193351A9">
                <wp:simplePos x="0" y="0"/>
                <wp:positionH relativeFrom="column">
                  <wp:posOffset>450850</wp:posOffset>
                </wp:positionH>
                <wp:positionV relativeFrom="paragraph">
                  <wp:posOffset>185420</wp:posOffset>
                </wp:positionV>
                <wp:extent cx="5545455" cy="3491230"/>
                <wp:effectExtent l="0" t="0" r="17145" b="13970"/>
                <wp:wrapTight wrapText="bothSides">
                  <wp:wrapPolygon edited="0">
                    <wp:start x="0" y="0"/>
                    <wp:lineTo x="0" y="21569"/>
                    <wp:lineTo x="21593" y="21569"/>
                    <wp:lineTo x="21593" y="0"/>
                    <wp:lineTo x="0" y="0"/>
                  </wp:wrapPolygon>
                </wp:wrapTight>
                <wp:docPr id="29" name="Chart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EEE0FE-9F76-5541-A1AD-275AAE9A92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24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71562" behindDoc="1" locked="0" layoutInCell="1" allowOverlap="1" wp14:anchorId="7465D689" wp14:editId="193351A9">
                <wp:simplePos x="0" y="0"/>
                <wp:positionH relativeFrom="column">
                  <wp:posOffset>450850</wp:posOffset>
                </wp:positionH>
                <wp:positionV relativeFrom="paragraph">
                  <wp:posOffset>185420</wp:posOffset>
                </wp:positionV>
                <wp:extent cx="5545455" cy="3491230"/>
                <wp:effectExtent l="0" t="0" r="17145" b="13970"/>
                <wp:wrapTight wrapText="bothSides">
                  <wp:wrapPolygon edited="0">
                    <wp:start x="0" y="0"/>
                    <wp:lineTo x="0" y="21569"/>
                    <wp:lineTo x="21593" y="21569"/>
                    <wp:lineTo x="21593" y="0"/>
                    <wp:lineTo x="0" y="0"/>
                  </wp:wrapPolygon>
                </wp:wrapTight>
                <wp:docPr id="29" name="Chart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EEE0FE-9F76-5541-A1AD-275AAE9A9291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Chart 29">
                          <a:extLst>
                            <a:ext uri="{FF2B5EF4-FFF2-40B4-BE49-F238E27FC236}">
                              <a16:creationId xmlns:a16="http://schemas.microsoft.com/office/drawing/2014/main" id="{33EEE0FE-9F76-5541-A1AD-275AAE9A9291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5455" cy="3491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p w14:paraId="23E0F162" w14:textId="5213F36D" w:rsidR="0098003D" w:rsidRDefault="0098003D" w:rsidP="008A104C">
      <w:pPr>
        <w:rPr>
          <w:rFonts w:ascii="Corbel" w:hAnsi="Corbel"/>
        </w:rPr>
      </w:pPr>
    </w:p>
    <w:p w14:paraId="13755E77" w14:textId="742C408F" w:rsidR="0098003D" w:rsidRDefault="0098003D" w:rsidP="008A104C">
      <w:pPr>
        <w:rPr>
          <w:rFonts w:ascii="Corbel" w:hAnsi="Corbel"/>
        </w:rPr>
      </w:pPr>
    </w:p>
    <w:p w14:paraId="1060405F" w14:textId="16FCE474" w:rsidR="0098003D" w:rsidRDefault="0098003D" w:rsidP="008A104C">
      <w:pPr>
        <w:rPr>
          <w:rFonts w:ascii="Corbel" w:hAnsi="Corbel"/>
        </w:rPr>
      </w:pPr>
    </w:p>
    <w:p w14:paraId="216CAA5F" w14:textId="29F17B96" w:rsidR="0098003D" w:rsidRDefault="0098003D" w:rsidP="008A104C">
      <w:pPr>
        <w:rPr>
          <w:rFonts w:ascii="Corbel" w:hAnsi="Corbel"/>
        </w:rPr>
      </w:pPr>
    </w:p>
    <w:p w14:paraId="46848C51" w14:textId="516D2DDD" w:rsidR="0098003D" w:rsidRDefault="0098003D" w:rsidP="008A104C">
      <w:pPr>
        <w:rPr>
          <w:rFonts w:ascii="Corbel" w:hAnsi="Corbel"/>
        </w:rPr>
      </w:pPr>
    </w:p>
    <w:p w14:paraId="55BF5C08" w14:textId="2613EF7C" w:rsidR="0098003D" w:rsidRDefault="0098003D" w:rsidP="008A104C">
      <w:pPr>
        <w:rPr>
          <w:rFonts w:ascii="Corbel" w:hAnsi="Corbel"/>
        </w:rPr>
      </w:pPr>
    </w:p>
    <w:p w14:paraId="426252A1" w14:textId="7AF36854" w:rsidR="0098003D" w:rsidRDefault="0098003D" w:rsidP="008A104C">
      <w:pPr>
        <w:rPr>
          <w:rFonts w:ascii="Corbel" w:hAnsi="Corbel"/>
        </w:rPr>
      </w:pPr>
    </w:p>
    <w:p w14:paraId="5804A053" w14:textId="28AD4F1C" w:rsidR="0098003D" w:rsidRDefault="0098003D" w:rsidP="008A104C">
      <w:pPr>
        <w:rPr>
          <w:rFonts w:ascii="Corbel" w:hAnsi="Corbel"/>
        </w:rPr>
      </w:pPr>
    </w:p>
    <w:p w14:paraId="1C6CAAC1" w14:textId="7BB34489" w:rsidR="0098003D" w:rsidRDefault="0098003D" w:rsidP="008A104C">
      <w:pPr>
        <w:rPr>
          <w:rFonts w:ascii="Corbel" w:hAnsi="Corbel"/>
        </w:rPr>
      </w:pPr>
    </w:p>
    <w:p w14:paraId="0AF709C5" w14:textId="423E6F82" w:rsidR="0098003D" w:rsidRDefault="0098003D" w:rsidP="008A104C">
      <w:pPr>
        <w:rPr>
          <w:rFonts w:ascii="Corbel" w:hAnsi="Corbel"/>
        </w:rPr>
      </w:pPr>
    </w:p>
    <w:p w14:paraId="704896C1" w14:textId="2BF4865E" w:rsidR="0098003D" w:rsidRDefault="0098003D" w:rsidP="008A104C">
      <w:pPr>
        <w:rPr>
          <w:rFonts w:ascii="Corbel" w:hAnsi="Corbel"/>
        </w:rPr>
      </w:pPr>
    </w:p>
    <w:p w14:paraId="5B1A828D" w14:textId="1D2E49A4" w:rsidR="0098003D" w:rsidRDefault="0098003D" w:rsidP="008A104C">
      <w:pPr>
        <w:rPr>
          <w:rFonts w:ascii="Corbel" w:hAnsi="Corbel"/>
        </w:rPr>
      </w:pPr>
    </w:p>
    <w:p w14:paraId="1D086F3B" w14:textId="202A462F" w:rsidR="0098003D" w:rsidRDefault="0098003D" w:rsidP="008A104C">
      <w:pPr>
        <w:rPr>
          <w:rFonts w:ascii="Corbel" w:hAnsi="Corbel"/>
        </w:rPr>
      </w:pPr>
    </w:p>
    <w:p w14:paraId="7F35B597" w14:textId="16CB0BAC" w:rsidR="0098003D" w:rsidRDefault="0098003D" w:rsidP="008A104C">
      <w:pPr>
        <w:rPr>
          <w:rFonts w:ascii="Corbel" w:hAnsi="Corbel"/>
        </w:rPr>
      </w:pPr>
    </w:p>
    <w:p w14:paraId="55B5341F" w14:textId="239D67D3" w:rsidR="0098003D" w:rsidRDefault="0098003D" w:rsidP="008A104C">
      <w:pPr>
        <w:rPr>
          <w:rFonts w:ascii="Corbel" w:hAnsi="Corbel"/>
        </w:rPr>
      </w:pPr>
    </w:p>
    <w:p w14:paraId="68A4C5F8" w14:textId="4E341826" w:rsidR="0098003D" w:rsidRDefault="0098003D" w:rsidP="008A104C">
      <w:pPr>
        <w:rPr>
          <w:rFonts w:ascii="Corbel" w:hAnsi="Corbel"/>
        </w:rPr>
      </w:pPr>
    </w:p>
    <w:p w14:paraId="33E237E2" w14:textId="723859C7" w:rsidR="0098003D" w:rsidRDefault="0098003D" w:rsidP="008A104C">
      <w:pPr>
        <w:rPr>
          <w:rFonts w:ascii="Corbel" w:hAnsi="Corbel"/>
        </w:rPr>
      </w:pPr>
    </w:p>
    <w:p w14:paraId="31AE432F" w14:textId="5DBA1664" w:rsidR="0098003D" w:rsidRDefault="0098003D" w:rsidP="008A104C">
      <w:pPr>
        <w:rPr>
          <w:rFonts w:ascii="Corbel" w:hAnsi="Corbel"/>
        </w:rPr>
      </w:pPr>
    </w:p>
    <w:p w14:paraId="0749E2B3" w14:textId="00FCC855" w:rsidR="0098003D" w:rsidRDefault="0098003D" w:rsidP="008A104C">
      <w:pPr>
        <w:rPr>
          <w:rFonts w:ascii="Corbel" w:hAnsi="Corbel"/>
        </w:rPr>
      </w:pPr>
    </w:p>
    <w:p w14:paraId="37847A53" w14:textId="04F8F5E2" w:rsidR="0098003D" w:rsidRDefault="0098003D" w:rsidP="008A104C">
      <w:pPr>
        <w:rPr>
          <w:rFonts w:ascii="Corbel" w:hAnsi="Corbel"/>
        </w:rPr>
      </w:pPr>
    </w:p>
    <w:p w14:paraId="1BFE3719" w14:textId="46F9F150" w:rsidR="0098003D" w:rsidRDefault="00D61C8B" w:rsidP="008A104C">
      <w:pPr>
        <w:rPr>
          <w:rFonts w:ascii="Corbel" w:hAnsi="Corbel"/>
        </w:rPr>
      </w:pPr>
      <w:r>
        <w:rPr>
          <w:noProof/>
        </w:rPr>
        <w:lastRenderedPageBreak/>
        <mc:AlternateContent>
          <mc:Choice Requires="cx2">
            <w:drawing>
              <wp:anchor distT="0" distB="0" distL="114300" distR="114300" simplePos="0" relativeHeight="251672586" behindDoc="1" locked="0" layoutInCell="1" allowOverlap="1" wp14:anchorId="5237F3DE" wp14:editId="1F17B8EC">
                <wp:simplePos x="0" y="0"/>
                <wp:positionH relativeFrom="column">
                  <wp:posOffset>474980</wp:posOffset>
                </wp:positionH>
                <wp:positionV relativeFrom="paragraph">
                  <wp:posOffset>11430</wp:posOffset>
                </wp:positionV>
                <wp:extent cx="5521960" cy="3206115"/>
                <wp:effectExtent l="0" t="0" r="2540" b="13335"/>
                <wp:wrapTight wrapText="bothSides">
                  <wp:wrapPolygon edited="0">
                    <wp:start x="0" y="0"/>
                    <wp:lineTo x="0" y="21561"/>
                    <wp:lineTo x="21535" y="21561"/>
                    <wp:lineTo x="21535" y="0"/>
                    <wp:lineTo x="0" y="0"/>
                  </wp:wrapPolygon>
                </wp:wrapTight>
                <wp:docPr id="30" name="Chart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DDAD91-56C8-2C4F-B553-DBF0AB81D8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26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72586" behindDoc="1" locked="0" layoutInCell="1" allowOverlap="1" wp14:anchorId="5237F3DE" wp14:editId="1F17B8EC">
                <wp:simplePos x="0" y="0"/>
                <wp:positionH relativeFrom="column">
                  <wp:posOffset>474980</wp:posOffset>
                </wp:positionH>
                <wp:positionV relativeFrom="paragraph">
                  <wp:posOffset>11430</wp:posOffset>
                </wp:positionV>
                <wp:extent cx="5521960" cy="3206115"/>
                <wp:effectExtent l="0" t="0" r="2540" b="13335"/>
                <wp:wrapTight wrapText="bothSides">
                  <wp:wrapPolygon edited="0">
                    <wp:start x="0" y="0"/>
                    <wp:lineTo x="0" y="21561"/>
                    <wp:lineTo x="21535" y="21561"/>
                    <wp:lineTo x="21535" y="0"/>
                    <wp:lineTo x="0" y="0"/>
                  </wp:wrapPolygon>
                </wp:wrapTight>
                <wp:docPr id="30" name="Chart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DDAD91-56C8-2C4F-B553-DBF0AB81D814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Chart 30">
                          <a:extLst>
                            <a:ext uri="{FF2B5EF4-FFF2-40B4-BE49-F238E27FC236}">
                              <a16:creationId xmlns:a16="http://schemas.microsoft.com/office/drawing/2014/main" id="{CDDDAD91-56C8-2C4F-B553-DBF0AB81D814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960" cy="3206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p w14:paraId="554534F5" w14:textId="6CB43A51" w:rsidR="0098003D" w:rsidRDefault="0098003D" w:rsidP="008A104C">
      <w:pPr>
        <w:rPr>
          <w:rFonts w:ascii="Corbel" w:hAnsi="Corbel"/>
        </w:rPr>
      </w:pPr>
    </w:p>
    <w:p w14:paraId="63676810" w14:textId="77777777" w:rsidR="00D61C8B" w:rsidRDefault="00D61C8B" w:rsidP="008A104C">
      <w:pPr>
        <w:rPr>
          <w:rFonts w:ascii="Corbel" w:hAnsi="Corbel"/>
        </w:rPr>
      </w:pPr>
    </w:p>
    <w:p w14:paraId="32A8994F" w14:textId="77777777" w:rsidR="00D61C8B" w:rsidRDefault="00D61C8B" w:rsidP="008A104C">
      <w:pPr>
        <w:rPr>
          <w:rFonts w:ascii="Corbel" w:hAnsi="Corbel"/>
        </w:rPr>
      </w:pPr>
    </w:p>
    <w:p w14:paraId="03FEABC4" w14:textId="77777777" w:rsidR="00D61C8B" w:rsidRDefault="00D61C8B" w:rsidP="008A104C">
      <w:pPr>
        <w:rPr>
          <w:rFonts w:ascii="Corbel" w:hAnsi="Corbel"/>
        </w:rPr>
      </w:pPr>
    </w:p>
    <w:p w14:paraId="73269F33" w14:textId="77777777" w:rsidR="00D61C8B" w:rsidRDefault="00D61C8B" w:rsidP="008A104C">
      <w:pPr>
        <w:rPr>
          <w:rFonts w:ascii="Corbel" w:hAnsi="Corbel"/>
        </w:rPr>
      </w:pPr>
    </w:p>
    <w:p w14:paraId="1003DF44" w14:textId="77777777" w:rsidR="00D61C8B" w:rsidRDefault="00D61C8B" w:rsidP="008A104C">
      <w:pPr>
        <w:rPr>
          <w:rFonts w:ascii="Corbel" w:hAnsi="Corbel"/>
        </w:rPr>
      </w:pPr>
    </w:p>
    <w:p w14:paraId="2A81A383" w14:textId="77777777" w:rsidR="00D61C8B" w:rsidRDefault="00D61C8B" w:rsidP="008A104C">
      <w:pPr>
        <w:rPr>
          <w:rFonts w:ascii="Corbel" w:hAnsi="Corbel"/>
        </w:rPr>
      </w:pPr>
    </w:p>
    <w:p w14:paraId="758EEE35" w14:textId="77777777" w:rsidR="00D61C8B" w:rsidRDefault="00D61C8B" w:rsidP="008A104C">
      <w:pPr>
        <w:rPr>
          <w:rFonts w:ascii="Corbel" w:hAnsi="Corbel"/>
        </w:rPr>
      </w:pPr>
    </w:p>
    <w:p w14:paraId="6E867241" w14:textId="77777777" w:rsidR="00D61C8B" w:rsidRDefault="00D61C8B" w:rsidP="008A104C">
      <w:pPr>
        <w:rPr>
          <w:rFonts w:ascii="Corbel" w:hAnsi="Corbel"/>
        </w:rPr>
      </w:pPr>
    </w:p>
    <w:p w14:paraId="67A40C5C" w14:textId="77777777" w:rsidR="00D61C8B" w:rsidRDefault="00D61C8B" w:rsidP="008A104C">
      <w:pPr>
        <w:rPr>
          <w:rFonts w:ascii="Corbel" w:hAnsi="Corbel"/>
        </w:rPr>
      </w:pPr>
    </w:p>
    <w:p w14:paraId="5E176007" w14:textId="77777777" w:rsidR="00D61C8B" w:rsidRDefault="00D61C8B" w:rsidP="008A104C">
      <w:pPr>
        <w:rPr>
          <w:rFonts w:ascii="Corbel" w:hAnsi="Corbel"/>
        </w:rPr>
      </w:pPr>
    </w:p>
    <w:p w14:paraId="456622A8" w14:textId="77777777" w:rsidR="00D61C8B" w:rsidRDefault="00D61C8B" w:rsidP="008A104C">
      <w:pPr>
        <w:rPr>
          <w:rFonts w:ascii="Corbel" w:hAnsi="Corbel"/>
        </w:rPr>
      </w:pPr>
    </w:p>
    <w:p w14:paraId="5EC2C178" w14:textId="77777777" w:rsidR="00D61C8B" w:rsidRDefault="00D61C8B" w:rsidP="008A104C">
      <w:pPr>
        <w:rPr>
          <w:rFonts w:ascii="Corbel" w:hAnsi="Corbel"/>
        </w:rPr>
      </w:pPr>
    </w:p>
    <w:p w14:paraId="3721A053" w14:textId="77777777" w:rsidR="00D61C8B" w:rsidRDefault="00D61C8B" w:rsidP="008A104C">
      <w:pPr>
        <w:rPr>
          <w:rFonts w:ascii="Corbel" w:hAnsi="Corbel"/>
        </w:rPr>
      </w:pPr>
    </w:p>
    <w:p w14:paraId="304C0C1F" w14:textId="77777777" w:rsidR="00D61C8B" w:rsidRDefault="00D61C8B" w:rsidP="008A104C">
      <w:pPr>
        <w:rPr>
          <w:rFonts w:ascii="Corbel" w:hAnsi="Corbel"/>
        </w:rPr>
      </w:pPr>
    </w:p>
    <w:p w14:paraId="09BB3574" w14:textId="77777777" w:rsidR="00D61C8B" w:rsidRDefault="00D61C8B" w:rsidP="008A104C">
      <w:pPr>
        <w:rPr>
          <w:rFonts w:ascii="Corbel" w:hAnsi="Corbel"/>
        </w:rPr>
      </w:pPr>
    </w:p>
    <w:p w14:paraId="530E28E5" w14:textId="77777777" w:rsidR="00D61C8B" w:rsidRDefault="00D61C8B" w:rsidP="008A104C">
      <w:pPr>
        <w:rPr>
          <w:rFonts w:ascii="Corbel" w:hAnsi="Corbel"/>
        </w:rPr>
      </w:pPr>
    </w:p>
    <w:p w14:paraId="7E90FC0E" w14:textId="77777777" w:rsidR="00D61C8B" w:rsidRDefault="00D61C8B" w:rsidP="008A104C">
      <w:pPr>
        <w:rPr>
          <w:rFonts w:ascii="Corbel" w:hAnsi="Corbel"/>
        </w:rPr>
      </w:pPr>
    </w:p>
    <w:p w14:paraId="1BBB932A" w14:textId="77777777" w:rsidR="00D61C8B" w:rsidRDefault="00D61C8B" w:rsidP="008A104C">
      <w:pPr>
        <w:rPr>
          <w:rFonts w:ascii="Corbel" w:hAnsi="Corbel"/>
        </w:rPr>
      </w:pPr>
    </w:p>
    <w:p w14:paraId="36285A13" w14:textId="77777777" w:rsidR="00D61C8B" w:rsidRDefault="00D61C8B" w:rsidP="008A104C">
      <w:pPr>
        <w:rPr>
          <w:rFonts w:ascii="Corbel" w:hAnsi="Corbel"/>
        </w:rPr>
      </w:pPr>
    </w:p>
    <w:p w14:paraId="3AB73B34" w14:textId="77777777" w:rsidR="00D61C8B" w:rsidRDefault="00D61C8B" w:rsidP="008A104C">
      <w:pPr>
        <w:rPr>
          <w:rFonts w:ascii="Corbel" w:hAnsi="Corbel"/>
        </w:rPr>
      </w:pPr>
    </w:p>
    <w:p w14:paraId="67EE18C9" w14:textId="77777777" w:rsidR="00D61C8B" w:rsidRDefault="00D61C8B" w:rsidP="008A104C">
      <w:pPr>
        <w:rPr>
          <w:rFonts w:ascii="Corbel" w:hAnsi="Corbel"/>
        </w:rPr>
      </w:pPr>
    </w:p>
    <w:tbl>
      <w:tblPr>
        <w:tblStyle w:val="GridTable4-Accent2"/>
        <w:tblW w:w="9731" w:type="dxa"/>
        <w:tblLook w:val="04A0" w:firstRow="1" w:lastRow="0" w:firstColumn="1" w:lastColumn="0" w:noHBand="0" w:noVBand="1"/>
      </w:tblPr>
      <w:tblGrid>
        <w:gridCol w:w="2695"/>
        <w:gridCol w:w="2880"/>
        <w:gridCol w:w="2340"/>
        <w:gridCol w:w="1816"/>
      </w:tblGrid>
      <w:tr w:rsidR="0098003D" w:rsidRPr="0015654D" w14:paraId="5B05F754" w14:textId="77777777" w:rsidTr="00D24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78D33E32" w14:textId="3311A6B8" w:rsidR="0098003D" w:rsidRPr="0015654D" w:rsidRDefault="00B87491" w:rsidP="002D1594">
            <w:pPr>
              <w:contextualSpacing/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 xml:space="preserve">Table 4. </w:t>
            </w:r>
            <w:r w:rsidR="0098003D">
              <w:rPr>
                <w:rFonts w:ascii="Corbel" w:hAnsi="Corbel" w:cstheme="minorHAnsi"/>
                <w:b w:val="0"/>
                <w:bCs w:val="0"/>
              </w:rPr>
              <w:t xml:space="preserve">Comparison of Housing Among </w:t>
            </w:r>
            <w:r w:rsidR="00E12C35">
              <w:rPr>
                <w:rFonts w:ascii="Corbel" w:hAnsi="Corbel" w:cstheme="minorHAnsi"/>
                <w:b w:val="0"/>
                <w:bCs w:val="0"/>
              </w:rPr>
              <w:t>Broadway-Manchester</w:t>
            </w:r>
            <w:r w:rsidR="0098003D">
              <w:rPr>
                <w:rFonts w:ascii="Corbel" w:hAnsi="Corbel" w:cstheme="minorHAnsi"/>
                <w:b w:val="0"/>
                <w:bCs w:val="0"/>
              </w:rPr>
              <w:t xml:space="preserve"> and LA County</w:t>
            </w:r>
          </w:p>
        </w:tc>
      </w:tr>
      <w:tr w:rsidR="0098003D" w:rsidRPr="0015654D" w14:paraId="0296A80D" w14:textId="77777777" w:rsidTr="00D2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3"/>
          </w:tcPr>
          <w:p w14:paraId="0EEE3267" w14:textId="588A3D78" w:rsidR="0098003D" w:rsidRPr="0015654D" w:rsidRDefault="00866743" w:rsidP="002D1594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Ownership of Occupied Units</w:t>
            </w:r>
          </w:p>
        </w:tc>
        <w:tc>
          <w:tcPr>
            <w:tcW w:w="1816" w:type="dxa"/>
          </w:tcPr>
          <w:p w14:paraId="63104792" w14:textId="77777777" w:rsidR="0098003D" w:rsidRPr="0015654D" w:rsidRDefault="0098003D" w:rsidP="002D159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66743" w:rsidRPr="0015654D" w14:paraId="218D4C14" w14:textId="77777777" w:rsidTr="00D24D9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68B99F6F" w14:textId="77777777" w:rsidR="00866743" w:rsidRPr="0015654D" w:rsidRDefault="00866743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880" w:type="dxa"/>
          </w:tcPr>
          <w:p w14:paraId="342665AE" w14:textId="6FACE6C2" w:rsidR="00866743" w:rsidRPr="0015654D" w:rsidRDefault="00E12C35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>Broadway-Manchester</w:t>
            </w:r>
          </w:p>
        </w:tc>
        <w:tc>
          <w:tcPr>
            <w:tcW w:w="2340" w:type="dxa"/>
          </w:tcPr>
          <w:p w14:paraId="40179476" w14:textId="7B7A42EF" w:rsidR="00866743" w:rsidRPr="0015654D" w:rsidRDefault="00866743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63A73AF2" w14:textId="1C66B347" w:rsidR="00866743" w:rsidRPr="0015654D" w:rsidRDefault="00866743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66743" w:rsidRPr="0015654D" w14:paraId="28CE0B36" w14:textId="77777777" w:rsidTr="00D2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230929B" w14:textId="7B9C5375" w:rsidR="00866743" w:rsidRPr="0015654D" w:rsidRDefault="00F529E2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Owner</w:t>
            </w:r>
          </w:p>
        </w:tc>
        <w:tc>
          <w:tcPr>
            <w:tcW w:w="2880" w:type="dxa"/>
          </w:tcPr>
          <w:p w14:paraId="3C750FB0" w14:textId="41A750DC" w:rsidR="00866743" w:rsidRPr="0015654D" w:rsidRDefault="00EC1C29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37</w:t>
            </w:r>
            <w:r w:rsidR="00F529E2">
              <w:rPr>
                <w:rFonts w:ascii="Corbel" w:hAnsi="Corbel"/>
              </w:rPr>
              <w:t>%</w:t>
            </w:r>
          </w:p>
        </w:tc>
        <w:tc>
          <w:tcPr>
            <w:tcW w:w="2340" w:type="dxa"/>
          </w:tcPr>
          <w:p w14:paraId="71E7A26F" w14:textId="6D05504D" w:rsidR="00866743" w:rsidRPr="0015654D" w:rsidRDefault="00281A45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45%</w:t>
            </w:r>
          </w:p>
        </w:tc>
        <w:tc>
          <w:tcPr>
            <w:tcW w:w="1816" w:type="dxa"/>
          </w:tcPr>
          <w:p w14:paraId="5E4F71CF" w14:textId="5A255731" w:rsidR="00866743" w:rsidRPr="00281A45" w:rsidRDefault="00EC1C29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</w:t>
            </w:r>
            <w:r w:rsidR="00281A45" w:rsidRPr="00281A45">
              <w:rPr>
                <w:rFonts w:ascii="Corbel" w:hAnsi="Corbel" w:cstheme="minorHAnsi"/>
              </w:rPr>
              <w:t>8%</w:t>
            </w:r>
          </w:p>
        </w:tc>
      </w:tr>
      <w:tr w:rsidR="00866743" w:rsidRPr="0015654D" w14:paraId="4AFBF881" w14:textId="77777777" w:rsidTr="00D24D9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C069068" w14:textId="10C6F630" w:rsidR="00866743" w:rsidRPr="0015654D" w:rsidRDefault="00F529E2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Renter</w:t>
            </w:r>
          </w:p>
        </w:tc>
        <w:tc>
          <w:tcPr>
            <w:tcW w:w="2880" w:type="dxa"/>
          </w:tcPr>
          <w:p w14:paraId="02DEBF8D" w14:textId="611658C2" w:rsidR="00866743" w:rsidRPr="0015654D" w:rsidRDefault="00EC1C29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63</w:t>
            </w:r>
            <w:r w:rsidR="00281A45">
              <w:rPr>
                <w:rFonts w:ascii="Corbel" w:hAnsi="Corbel"/>
              </w:rPr>
              <w:t>%</w:t>
            </w:r>
          </w:p>
        </w:tc>
        <w:tc>
          <w:tcPr>
            <w:tcW w:w="2340" w:type="dxa"/>
          </w:tcPr>
          <w:p w14:paraId="36672890" w14:textId="414117FA" w:rsidR="00866743" w:rsidRPr="0015654D" w:rsidRDefault="00281A45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55%</w:t>
            </w:r>
          </w:p>
        </w:tc>
        <w:tc>
          <w:tcPr>
            <w:tcW w:w="1816" w:type="dxa"/>
          </w:tcPr>
          <w:p w14:paraId="2E8BF9D4" w14:textId="32927E26" w:rsidR="00866743" w:rsidRPr="00281A45" w:rsidRDefault="00EC1C29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</w:t>
            </w:r>
            <w:r w:rsidR="00281A45" w:rsidRPr="00281A45">
              <w:rPr>
                <w:rFonts w:ascii="Corbel" w:hAnsi="Corbel" w:cstheme="minorHAnsi"/>
              </w:rPr>
              <w:t>8%</w:t>
            </w:r>
          </w:p>
        </w:tc>
      </w:tr>
      <w:tr w:rsidR="00866743" w:rsidRPr="0015654D" w14:paraId="57AFD38E" w14:textId="77777777" w:rsidTr="00D2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22F6232A" w14:textId="223C2FEF" w:rsidR="00866743" w:rsidRPr="0015654D" w:rsidRDefault="00817E58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</w:rPr>
              <w:t xml:space="preserve">Established </w:t>
            </w:r>
            <w:r w:rsidR="00866743">
              <w:rPr>
                <w:rFonts w:ascii="Corbel" w:hAnsi="Corbel" w:cstheme="minorHAnsi"/>
              </w:rPr>
              <w:t>Owners by Time Period</w:t>
            </w:r>
          </w:p>
        </w:tc>
      </w:tr>
      <w:tr w:rsidR="00866743" w:rsidRPr="0015654D" w14:paraId="654148D0" w14:textId="77777777" w:rsidTr="00D24D9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F53CB80" w14:textId="77777777" w:rsidR="00866743" w:rsidRPr="0015654D" w:rsidRDefault="00866743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880" w:type="dxa"/>
          </w:tcPr>
          <w:p w14:paraId="1CB2A9F8" w14:textId="239F07EF" w:rsidR="00866743" w:rsidRPr="0015654D" w:rsidRDefault="00E12C35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Broadway-Manchester</w:t>
            </w:r>
          </w:p>
        </w:tc>
        <w:tc>
          <w:tcPr>
            <w:tcW w:w="2340" w:type="dxa"/>
          </w:tcPr>
          <w:p w14:paraId="0D2F58FA" w14:textId="52B5174D" w:rsidR="00866743" w:rsidRPr="0015654D" w:rsidRDefault="00866743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6C75260A" w14:textId="084BBC49" w:rsidR="00866743" w:rsidRPr="0015654D" w:rsidRDefault="00866743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66743" w:rsidRPr="0015654D" w14:paraId="794FB150" w14:textId="77777777" w:rsidTr="00D2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44AC5FE6" w14:textId="23D86977" w:rsidR="00866743" w:rsidRPr="0015654D" w:rsidRDefault="00866743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Before 1990</w:t>
            </w:r>
          </w:p>
        </w:tc>
        <w:tc>
          <w:tcPr>
            <w:tcW w:w="2880" w:type="dxa"/>
          </w:tcPr>
          <w:p w14:paraId="23E7E315" w14:textId="6B7CF387" w:rsidR="00866743" w:rsidRPr="0015654D" w:rsidRDefault="00817E58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22%</w:t>
            </w:r>
          </w:p>
        </w:tc>
        <w:tc>
          <w:tcPr>
            <w:tcW w:w="2340" w:type="dxa"/>
            <w:vAlign w:val="bottom"/>
          </w:tcPr>
          <w:p w14:paraId="11FF5F05" w14:textId="3F8EB000" w:rsidR="00866743" w:rsidRPr="0015654D" w:rsidRDefault="00D24D94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22%</w:t>
            </w:r>
          </w:p>
        </w:tc>
        <w:tc>
          <w:tcPr>
            <w:tcW w:w="1816" w:type="dxa"/>
            <w:vAlign w:val="bottom"/>
          </w:tcPr>
          <w:p w14:paraId="0CECF3BF" w14:textId="379501EE" w:rsidR="00866743" w:rsidRPr="00281A45" w:rsidRDefault="0007613C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0%</w:t>
            </w:r>
          </w:p>
        </w:tc>
      </w:tr>
      <w:tr w:rsidR="00866743" w:rsidRPr="0015654D" w14:paraId="710EE858" w14:textId="77777777" w:rsidTr="00D24D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48768AAE" w14:textId="512A14FF" w:rsidR="00866743" w:rsidRPr="0015654D" w:rsidRDefault="00866743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1990s</w:t>
            </w:r>
          </w:p>
        </w:tc>
        <w:tc>
          <w:tcPr>
            <w:tcW w:w="2880" w:type="dxa"/>
          </w:tcPr>
          <w:p w14:paraId="06B306BD" w14:textId="28A2F07E" w:rsidR="00866743" w:rsidRDefault="00817E58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20%</w:t>
            </w:r>
          </w:p>
        </w:tc>
        <w:tc>
          <w:tcPr>
            <w:tcW w:w="2340" w:type="dxa"/>
            <w:vAlign w:val="bottom"/>
          </w:tcPr>
          <w:p w14:paraId="1D1625C1" w14:textId="3EA59C6F" w:rsidR="00866743" w:rsidRDefault="00D24D94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20%</w:t>
            </w:r>
          </w:p>
        </w:tc>
        <w:tc>
          <w:tcPr>
            <w:tcW w:w="1816" w:type="dxa"/>
            <w:vAlign w:val="bottom"/>
          </w:tcPr>
          <w:p w14:paraId="75B30D37" w14:textId="15304B75" w:rsidR="00866743" w:rsidRPr="00281A45" w:rsidRDefault="0007613C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0%</w:t>
            </w:r>
          </w:p>
        </w:tc>
      </w:tr>
      <w:tr w:rsidR="00866743" w:rsidRPr="0015654D" w14:paraId="0184B79E" w14:textId="77777777" w:rsidTr="00D2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63F4716D" w14:textId="3798160C" w:rsidR="00866743" w:rsidRPr="0015654D" w:rsidRDefault="00866743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2000s</w:t>
            </w:r>
          </w:p>
        </w:tc>
        <w:tc>
          <w:tcPr>
            <w:tcW w:w="2880" w:type="dxa"/>
          </w:tcPr>
          <w:p w14:paraId="33B04D5F" w14:textId="0C2ADFAC" w:rsidR="00866743" w:rsidRDefault="00817E58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</w:t>
            </w:r>
            <w:r w:rsidR="00EC1C29">
              <w:rPr>
                <w:rFonts w:ascii="Corbel" w:hAnsi="Corbel" w:cstheme="minorHAnsi"/>
              </w:rPr>
              <w:t>0</w:t>
            </w:r>
            <w:r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  <w:vAlign w:val="bottom"/>
          </w:tcPr>
          <w:p w14:paraId="0D950923" w14:textId="267940A2" w:rsidR="00866743" w:rsidRDefault="00D24D94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30%</w:t>
            </w:r>
          </w:p>
        </w:tc>
        <w:tc>
          <w:tcPr>
            <w:tcW w:w="1816" w:type="dxa"/>
            <w:vAlign w:val="bottom"/>
          </w:tcPr>
          <w:p w14:paraId="298C2C1A" w14:textId="0278875E" w:rsidR="00866743" w:rsidRPr="00281A45" w:rsidRDefault="003A6048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0</w:t>
            </w:r>
            <w:r w:rsidR="0007613C">
              <w:rPr>
                <w:rFonts w:ascii="Corbel" w:hAnsi="Corbel" w:cstheme="minorHAnsi"/>
              </w:rPr>
              <w:t>%</w:t>
            </w:r>
          </w:p>
        </w:tc>
      </w:tr>
      <w:tr w:rsidR="00866743" w:rsidRPr="0015654D" w14:paraId="1FE76E72" w14:textId="77777777" w:rsidTr="00D24D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B84D787" w14:textId="43C452C2" w:rsidR="00866743" w:rsidRPr="0015654D" w:rsidRDefault="00866743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2010-2016</w:t>
            </w:r>
          </w:p>
        </w:tc>
        <w:tc>
          <w:tcPr>
            <w:tcW w:w="2880" w:type="dxa"/>
          </w:tcPr>
          <w:p w14:paraId="124D398D" w14:textId="45E61E96" w:rsidR="00866743" w:rsidRDefault="00817E58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</w:t>
            </w:r>
            <w:r w:rsidR="00EC1C29">
              <w:rPr>
                <w:rFonts w:ascii="Corbel" w:hAnsi="Corbel" w:cstheme="minorHAnsi"/>
              </w:rPr>
              <w:t>6</w:t>
            </w:r>
            <w:r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  <w:vAlign w:val="bottom"/>
          </w:tcPr>
          <w:p w14:paraId="37A59D8E" w14:textId="738F8323" w:rsidR="00866743" w:rsidRDefault="00D24D94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26%</w:t>
            </w:r>
          </w:p>
        </w:tc>
        <w:tc>
          <w:tcPr>
            <w:tcW w:w="1816" w:type="dxa"/>
            <w:vAlign w:val="bottom"/>
          </w:tcPr>
          <w:p w14:paraId="679A276D" w14:textId="5DEEC0C0" w:rsidR="00866743" w:rsidRPr="00281A45" w:rsidRDefault="003A6048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0</w:t>
            </w:r>
            <w:r w:rsidR="0007613C">
              <w:rPr>
                <w:rFonts w:ascii="Corbel" w:hAnsi="Corbel" w:cstheme="minorHAnsi"/>
              </w:rPr>
              <w:t>%</w:t>
            </w:r>
          </w:p>
        </w:tc>
      </w:tr>
      <w:tr w:rsidR="00866743" w:rsidRPr="0015654D" w14:paraId="3A17EF09" w14:textId="77777777" w:rsidTr="00D2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37BCB6DD" w14:textId="7B534EC6" w:rsidR="00866743" w:rsidRPr="0015654D" w:rsidRDefault="00866743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2017 or later</w:t>
            </w:r>
          </w:p>
        </w:tc>
        <w:tc>
          <w:tcPr>
            <w:tcW w:w="2880" w:type="dxa"/>
          </w:tcPr>
          <w:p w14:paraId="5DC0062A" w14:textId="5F45C903" w:rsidR="00866743" w:rsidRDefault="00EC1C29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</w:t>
            </w:r>
            <w:r w:rsidR="00817E58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  <w:vAlign w:val="bottom"/>
          </w:tcPr>
          <w:p w14:paraId="2AB956D8" w14:textId="0E0E1C4D" w:rsidR="00866743" w:rsidRDefault="00D24D94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2%</w:t>
            </w:r>
          </w:p>
        </w:tc>
        <w:tc>
          <w:tcPr>
            <w:tcW w:w="1816" w:type="dxa"/>
            <w:vAlign w:val="bottom"/>
          </w:tcPr>
          <w:p w14:paraId="2345714A" w14:textId="3B010D2F" w:rsidR="00866743" w:rsidRPr="00281A45" w:rsidRDefault="003A6048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0</w:t>
            </w:r>
            <w:r w:rsidR="0007613C">
              <w:rPr>
                <w:rFonts w:ascii="Corbel" w:hAnsi="Corbel" w:cstheme="minorHAnsi"/>
              </w:rPr>
              <w:t>%</w:t>
            </w:r>
          </w:p>
        </w:tc>
      </w:tr>
      <w:tr w:rsidR="00A55B13" w:rsidRPr="0015654D" w14:paraId="42587BB0" w14:textId="77777777" w:rsidTr="002D15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0D7AFD6A" w14:textId="163CA1AE" w:rsidR="00A55B13" w:rsidRPr="00281A45" w:rsidRDefault="00817E58" w:rsidP="00A55B13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Established</w:t>
            </w:r>
            <w:r w:rsidR="00A55B13">
              <w:rPr>
                <w:rFonts w:ascii="Corbel" w:hAnsi="Corbel" w:cstheme="minorHAnsi"/>
              </w:rPr>
              <w:t xml:space="preserve"> Renters by Time Period</w:t>
            </w:r>
          </w:p>
        </w:tc>
      </w:tr>
      <w:tr w:rsidR="00866743" w:rsidRPr="0015654D" w14:paraId="203F146C" w14:textId="77777777" w:rsidTr="00D2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78DE0E8" w14:textId="77777777" w:rsidR="00866743" w:rsidRPr="0015654D" w:rsidRDefault="00866743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880" w:type="dxa"/>
          </w:tcPr>
          <w:p w14:paraId="78FA198A" w14:textId="48EA680C" w:rsidR="00866743" w:rsidRDefault="00E12C35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/>
                <w:b/>
              </w:rPr>
              <w:t>Broadway-Manchester</w:t>
            </w:r>
          </w:p>
        </w:tc>
        <w:tc>
          <w:tcPr>
            <w:tcW w:w="2340" w:type="dxa"/>
          </w:tcPr>
          <w:p w14:paraId="2DB2CD9A" w14:textId="792BAF76" w:rsidR="00866743" w:rsidRDefault="00866743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3F865A32" w14:textId="1BF73FAD" w:rsidR="00866743" w:rsidRDefault="00866743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66743" w:rsidRPr="0015654D" w14:paraId="604547ED" w14:textId="77777777" w:rsidTr="00D24D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EFF280F" w14:textId="7752826C" w:rsidR="00866743" w:rsidRPr="0015654D" w:rsidRDefault="00866743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Before 1990</w:t>
            </w:r>
          </w:p>
        </w:tc>
        <w:tc>
          <w:tcPr>
            <w:tcW w:w="2880" w:type="dxa"/>
          </w:tcPr>
          <w:p w14:paraId="0DB0A377" w14:textId="395A3242" w:rsidR="00866743" w:rsidRDefault="00C9716A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4%</w:t>
            </w:r>
          </w:p>
        </w:tc>
        <w:tc>
          <w:tcPr>
            <w:tcW w:w="2340" w:type="dxa"/>
            <w:vAlign w:val="bottom"/>
          </w:tcPr>
          <w:p w14:paraId="4C7BC1CE" w14:textId="479D103A" w:rsidR="00866743" w:rsidRDefault="00D24D94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3%</w:t>
            </w:r>
          </w:p>
        </w:tc>
        <w:tc>
          <w:tcPr>
            <w:tcW w:w="1816" w:type="dxa"/>
            <w:vAlign w:val="bottom"/>
          </w:tcPr>
          <w:p w14:paraId="42C6D0CE" w14:textId="6C6DD52C" w:rsidR="00866743" w:rsidRDefault="0007613C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+1%</w:t>
            </w:r>
          </w:p>
        </w:tc>
      </w:tr>
      <w:tr w:rsidR="00D24D94" w:rsidRPr="00281A45" w14:paraId="43D5FF42" w14:textId="77777777" w:rsidTr="00D2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1F371FC" w14:textId="77777777" w:rsidR="00D24D94" w:rsidRPr="0015654D" w:rsidRDefault="00D24D94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1990s</w:t>
            </w:r>
          </w:p>
        </w:tc>
        <w:tc>
          <w:tcPr>
            <w:tcW w:w="2880" w:type="dxa"/>
          </w:tcPr>
          <w:p w14:paraId="736874F6" w14:textId="3E497955" w:rsidR="00D24D94" w:rsidRDefault="00C9716A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8%</w:t>
            </w:r>
          </w:p>
        </w:tc>
        <w:tc>
          <w:tcPr>
            <w:tcW w:w="2340" w:type="dxa"/>
          </w:tcPr>
          <w:p w14:paraId="095BE5DA" w14:textId="43EE0AD3" w:rsidR="00D24D94" w:rsidRDefault="00D24D94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7%</w:t>
            </w:r>
          </w:p>
        </w:tc>
        <w:tc>
          <w:tcPr>
            <w:tcW w:w="1816" w:type="dxa"/>
          </w:tcPr>
          <w:p w14:paraId="258D9691" w14:textId="47A83801" w:rsidR="00D24D94" w:rsidRPr="00281A45" w:rsidRDefault="00C9716A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+1</w:t>
            </w:r>
            <w:r w:rsidR="0007613C">
              <w:rPr>
                <w:rFonts w:ascii="Corbel" w:hAnsi="Corbel" w:cstheme="minorHAnsi"/>
              </w:rPr>
              <w:t>%</w:t>
            </w:r>
          </w:p>
        </w:tc>
      </w:tr>
      <w:tr w:rsidR="00D24D94" w:rsidRPr="00281A45" w14:paraId="4B32DE41" w14:textId="77777777" w:rsidTr="00D24D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3AE64DE" w14:textId="77777777" w:rsidR="00D24D94" w:rsidRPr="0015654D" w:rsidRDefault="00D24D94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2000s</w:t>
            </w:r>
          </w:p>
        </w:tc>
        <w:tc>
          <w:tcPr>
            <w:tcW w:w="2880" w:type="dxa"/>
          </w:tcPr>
          <w:p w14:paraId="54603C9D" w14:textId="49F6D3B3" w:rsidR="00D24D94" w:rsidRDefault="00C9716A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22%</w:t>
            </w:r>
          </w:p>
        </w:tc>
        <w:tc>
          <w:tcPr>
            <w:tcW w:w="2340" w:type="dxa"/>
          </w:tcPr>
          <w:p w14:paraId="0B023412" w14:textId="36D366C6" w:rsidR="00D24D94" w:rsidRDefault="00D24D94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18%</w:t>
            </w:r>
          </w:p>
        </w:tc>
        <w:tc>
          <w:tcPr>
            <w:tcW w:w="1816" w:type="dxa"/>
          </w:tcPr>
          <w:p w14:paraId="6E9452A1" w14:textId="706C5B94" w:rsidR="00D24D94" w:rsidRPr="00281A45" w:rsidRDefault="0007613C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</w:t>
            </w:r>
            <w:r w:rsidR="00C9716A">
              <w:rPr>
                <w:rFonts w:ascii="Corbel" w:hAnsi="Corbel" w:cstheme="minorHAnsi"/>
              </w:rPr>
              <w:t>4</w:t>
            </w:r>
            <w:r>
              <w:rPr>
                <w:rFonts w:ascii="Corbel" w:hAnsi="Corbel" w:cstheme="minorHAnsi"/>
              </w:rPr>
              <w:t>%</w:t>
            </w:r>
          </w:p>
        </w:tc>
      </w:tr>
      <w:tr w:rsidR="00D24D94" w:rsidRPr="00281A45" w14:paraId="6978ABC4" w14:textId="77777777" w:rsidTr="00D2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9852F83" w14:textId="77777777" w:rsidR="00D24D94" w:rsidRPr="0015654D" w:rsidRDefault="00D24D94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2010-2016</w:t>
            </w:r>
          </w:p>
        </w:tc>
        <w:tc>
          <w:tcPr>
            <w:tcW w:w="2880" w:type="dxa"/>
          </w:tcPr>
          <w:p w14:paraId="057CB4DF" w14:textId="30B59FEF" w:rsidR="00D24D94" w:rsidRDefault="00C9716A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64%</w:t>
            </w:r>
          </w:p>
        </w:tc>
        <w:tc>
          <w:tcPr>
            <w:tcW w:w="2340" w:type="dxa"/>
          </w:tcPr>
          <w:p w14:paraId="1C33814B" w14:textId="50670959" w:rsidR="00D24D94" w:rsidRDefault="00D24D94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40%</w:t>
            </w:r>
          </w:p>
        </w:tc>
        <w:tc>
          <w:tcPr>
            <w:tcW w:w="1816" w:type="dxa"/>
          </w:tcPr>
          <w:p w14:paraId="7EF3C926" w14:textId="548EDDE0" w:rsidR="00D24D94" w:rsidRPr="00281A45" w:rsidRDefault="0007613C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</w:t>
            </w:r>
            <w:r w:rsidR="006D7A11">
              <w:rPr>
                <w:rFonts w:ascii="Corbel" w:hAnsi="Corbel" w:cstheme="minorHAnsi"/>
              </w:rPr>
              <w:t>2</w:t>
            </w:r>
            <w:r w:rsidR="00C9716A">
              <w:rPr>
                <w:rFonts w:ascii="Corbel" w:hAnsi="Corbel" w:cstheme="minorHAnsi"/>
              </w:rPr>
              <w:t>4</w:t>
            </w:r>
            <w:r>
              <w:rPr>
                <w:rFonts w:ascii="Corbel" w:hAnsi="Corbel" w:cstheme="minorHAnsi"/>
              </w:rPr>
              <w:t>%</w:t>
            </w:r>
          </w:p>
        </w:tc>
      </w:tr>
      <w:tr w:rsidR="00D24D94" w:rsidRPr="00281A45" w14:paraId="28947D43" w14:textId="77777777" w:rsidTr="00C9716A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5626CDF" w14:textId="77777777" w:rsidR="00D24D94" w:rsidRPr="0015654D" w:rsidRDefault="00D24D94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2017 or later</w:t>
            </w:r>
          </w:p>
        </w:tc>
        <w:tc>
          <w:tcPr>
            <w:tcW w:w="2880" w:type="dxa"/>
          </w:tcPr>
          <w:p w14:paraId="3BF78BB7" w14:textId="29D95245" w:rsidR="00D24D94" w:rsidRDefault="00C9716A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3%</w:t>
            </w:r>
          </w:p>
        </w:tc>
        <w:tc>
          <w:tcPr>
            <w:tcW w:w="2340" w:type="dxa"/>
          </w:tcPr>
          <w:p w14:paraId="22B7CA1E" w14:textId="03C980AB" w:rsidR="00D24D94" w:rsidRDefault="00D24D94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32%</w:t>
            </w:r>
          </w:p>
        </w:tc>
        <w:tc>
          <w:tcPr>
            <w:tcW w:w="1816" w:type="dxa"/>
          </w:tcPr>
          <w:p w14:paraId="7FD1A42E" w14:textId="2CB943BD" w:rsidR="00D24D94" w:rsidRPr="00281A45" w:rsidRDefault="008C4778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-2</w:t>
            </w:r>
            <w:r w:rsidR="00C9716A">
              <w:rPr>
                <w:rFonts w:ascii="Corbel" w:hAnsi="Corbel" w:cstheme="minorHAnsi"/>
              </w:rPr>
              <w:t>9</w:t>
            </w:r>
            <w:r>
              <w:rPr>
                <w:rFonts w:ascii="Corbel" w:hAnsi="Corbel" w:cstheme="minorHAnsi"/>
              </w:rPr>
              <w:t>%</w:t>
            </w:r>
          </w:p>
        </w:tc>
      </w:tr>
    </w:tbl>
    <w:p w14:paraId="30E05644" w14:textId="636C47A7" w:rsidR="0098003D" w:rsidRDefault="0098003D" w:rsidP="008A104C">
      <w:pPr>
        <w:rPr>
          <w:rFonts w:ascii="Corbel" w:hAnsi="Corbel"/>
        </w:rPr>
      </w:pPr>
    </w:p>
    <w:p w14:paraId="4C05B4CC" w14:textId="26CF226B" w:rsidR="003776F2" w:rsidRDefault="003776F2" w:rsidP="008A104C">
      <w:pPr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u w:val="single"/>
        </w:rPr>
        <w:lastRenderedPageBreak/>
        <w:t>Key Takeaways</w:t>
      </w:r>
    </w:p>
    <w:p w14:paraId="37C1EE10" w14:textId="4434B37E" w:rsidR="00AD614E" w:rsidRPr="003776F2" w:rsidRDefault="00AD614E" w:rsidP="00AD614E">
      <w:pPr>
        <w:pStyle w:val="ListParagraph"/>
        <w:numPr>
          <w:ilvl w:val="0"/>
          <w:numId w:val="11"/>
        </w:numPr>
        <w:rPr>
          <w:rFonts w:ascii="Corbel" w:hAnsi="Corbel"/>
          <w:b/>
          <w:bCs/>
          <w:u w:val="single"/>
        </w:rPr>
      </w:pPr>
      <w:r>
        <w:rPr>
          <w:rFonts w:ascii="Corbel" w:hAnsi="Corbel"/>
        </w:rPr>
        <w:t xml:space="preserve">There is a </w:t>
      </w:r>
      <w:r w:rsidR="005A1964">
        <w:rPr>
          <w:rFonts w:ascii="Corbel" w:hAnsi="Corbel"/>
        </w:rPr>
        <w:t>lower</w:t>
      </w:r>
      <w:r>
        <w:rPr>
          <w:rFonts w:ascii="Corbel" w:hAnsi="Corbel"/>
        </w:rPr>
        <w:t xml:space="preserve"> rate of homeownership in </w:t>
      </w:r>
      <w:r w:rsidR="00E12C35">
        <w:rPr>
          <w:rFonts w:ascii="Corbel" w:hAnsi="Corbel"/>
        </w:rPr>
        <w:t>Broadway-Manchester</w:t>
      </w:r>
      <w:r>
        <w:rPr>
          <w:rFonts w:ascii="Corbel" w:hAnsi="Corbel"/>
        </w:rPr>
        <w:t xml:space="preserve"> (</w:t>
      </w:r>
      <w:r w:rsidR="005A1964">
        <w:rPr>
          <w:rFonts w:ascii="Corbel" w:hAnsi="Corbel"/>
        </w:rPr>
        <w:t>37</w:t>
      </w:r>
      <w:r>
        <w:rPr>
          <w:rFonts w:ascii="Corbel" w:hAnsi="Corbel"/>
        </w:rPr>
        <w:t xml:space="preserve">%) compared to that of LA County (45%). </w:t>
      </w:r>
    </w:p>
    <w:p w14:paraId="25D6B5F4" w14:textId="02191754" w:rsidR="00AD614E" w:rsidRPr="00D11289" w:rsidRDefault="00AD614E" w:rsidP="00AD614E">
      <w:pPr>
        <w:pStyle w:val="ListParagraph"/>
        <w:numPr>
          <w:ilvl w:val="0"/>
          <w:numId w:val="11"/>
        </w:numPr>
        <w:rPr>
          <w:rFonts w:ascii="Corbel" w:hAnsi="Corbel"/>
          <w:b/>
          <w:bCs/>
          <w:u w:val="single"/>
        </w:rPr>
      </w:pPr>
      <w:r>
        <w:rPr>
          <w:rFonts w:ascii="Corbel" w:hAnsi="Corbel"/>
        </w:rPr>
        <w:t xml:space="preserve">About 75% of homeowners in </w:t>
      </w:r>
      <w:r w:rsidR="00E12C35">
        <w:rPr>
          <w:rFonts w:ascii="Corbel" w:hAnsi="Corbel"/>
        </w:rPr>
        <w:t>Broadway-Manchester</w:t>
      </w:r>
      <w:r>
        <w:rPr>
          <w:rFonts w:ascii="Corbel" w:hAnsi="Corbel"/>
        </w:rPr>
        <w:t xml:space="preserve"> moved </w:t>
      </w:r>
      <w:r w:rsidR="00632B3A">
        <w:rPr>
          <w:rFonts w:ascii="Corbel" w:hAnsi="Corbel"/>
        </w:rPr>
        <w:t>there</w:t>
      </w:r>
      <w:r>
        <w:rPr>
          <w:rFonts w:ascii="Corbel" w:hAnsi="Corbel"/>
        </w:rPr>
        <w:t xml:space="preserve"> before 2010</w:t>
      </w:r>
    </w:p>
    <w:p w14:paraId="4C62E0FD" w14:textId="2DD2D51C" w:rsidR="00D11289" w:rsidRPr="00AD614E" w:rsidRDefault="00AD614E" w:rsidP="00AD614E">
      <w:pPr>
        <w:pStyle w:val="ListParagraph"/>
        <w:numPr>
          <w:ilvl w:val="0"/>
          <w:numId w:val="11"/>
        </w:numPr>
        <w:rPr>
          <w:rFonts w:ascii="Corbel" w:hAnsi="Corbel"/>
          <w:b/>
          <w:bCs/>
          <w:u w:val="single"/>
        </w:rPr>
      </w:pPr>
      <w:proofErr w:type="gramStart"/>
      <w:r>
        <w:rPr>
          <w:rFonts w:ascii="Corbel" w:hAnsi="Corbel"/>
        </w:rPr>
        <w:t>The majority of</w:t>
      </w:r>
      <w:proofErr w:type="gramEnd"/>
      <w:r>
        <w:rPr>
          <w:rFonts w:ascii="Corbel" w:hAnsi="Corbel"/>
        </w:rPr>
        <w:t xml:space="preserve"> renters (</w:t>
      </w:r>
      <w:r w:rsidR="005A1964">
        <w:rPr>
          <w:rFonts w:ascii="Corbel" w:hAnsi="Corbel"/>
        </w:rPr>
        <w:t>64</w:t>
      </w:r>
      <w:r>
        <w:rPr>
          <w:rFonts w:ascii="Corbel" w:hAnsi="Corbel"/>
        </w:rPr>
        <w:t xml:space="preserve">%) moved into a residence in </w:t>
      </w:r>
      <w:r w:rsidR="00E12C35">
        <w:rPr>
          <w:rFonts w:ascii="Corbel" w:hAnsi="Corbel"/>
        </w:rPr>
        <w:t>Broadway-Manchester</w:t>
      </w:r>
      <w:r>
        <w:rPr>
          <w:rFonts w:ascii="Corbel" w:hAnsi="Corbel"/>
        </w:rPr>
        <w:t xml:space="preserve"> between 2010-2016</w:t>
      </w:r>
    </w:p>
    <w:sectPr w:rsidR="00D11289" w:rsidRPr="00AD614E" w:rsidSect="00FA19CC">
      <w:headerReference w:type="default" r:id="rId28"/>
      <w:footerReference w:type="even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1C4B5" w14:textId="77777777" w:rsidR="007151CC" w:rsidRDefault="007151CC" w:rsidP="00B841EB">
      <w:r>
        <w:separator/>
      </w:r>
    </w:p>
  </w:endnote>
  <w:endnote w:type="continuationSeparator" w:id="0">
    <w:p w14:paraId="11935CBE" w14:textId="77777777" w:rsidR="007151CC" w:rsidRDefault="007151CC" w:rsidP="00B841EB">
      <w:r>
        <w:continuationSeparator/>
      </w:r>
    </w:p>
  </w:endnote>
  <w:endnote w:type="continuationNotice" w:id="1">
    <w:p w14:paraId="504DA2E8" w14:textId="77777777" w:rsidR="007151CC" w:rsidRDefault="007151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7080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D1AD98" w14:textId="01620806" w:rsidR="00B841EB" w:rsidRDefault="00B841EB" w:rsidP="002D15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87F513" w14:textId="77777777" w:rsidR="00B841EB" w:rsidRDefault="00B841EB" w:rsidP="00B841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391034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CD38BA" w14:textId="3A56F63F" w:rsidR="00B841EB" w:rsidRDefault="00B841EB" w:rsidP="002D15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821A53E" w14:textId="77777777" w:rsidR="00B841EB" w:rsidRDefault="00B841EB" w:rsidP="00B841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83458" w14:textId="77777777" w:rsidR="007151CC" w:rsidRDefault="007151CC" w:rsidP="00B841EB">
      <w:r>
        <w:separator/>
      </w:r>
    </w:p>
  </w:footnote>
  <w:footnote w:type="continuationSeparator" w:id="0">
    <w:p w14:paraId="680FF402" w14:textId="77777777" w:rsidR="007151CC" w:rsidRDefault="007151CC" w:rsidP="00B841EB">
      <w:r>
        <w:continuationSeparator/>
      </w:r>
    </w:p>
  </w:footnote>
  <w:footnote w:type="continuationNotice" w:id="1">
    <w:p w14:paraId="6CAA9227" w14:textId="77777777" w:rsidR="007151CC" w:rsidRDefault="007151CC"/>
  </w:footnote>
  <w:footnote w:id="2">
    <w:p w14:paraId="56C29164" w14:textId="77777777" w:rsidR="008017BD" w:rsidRDefault="008017BD" w:rsidP="00F669FE">
      <w:pPr>
        <w:pStyle w:val="FootnoteText"/>
      </w:pPr>
      <w:r>
        <w:rPr>
          <w:rStyle w:val="FootnoteReference"/>
        </w:rPr>
        <w:footnoteRef/>
      </w:r>
      <w:r>
        <w:t xml:space="preserve"> Disaggregation of other communities available upon request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0C755" w14:textId="2E144186" w:rsidR="00B841EB" w:rsidRPr="00B70507" w:rsidRDefault="00D46DBB" w:rsidP="00B841EB">
    <w:pPr>
      <w:pStyle w:val="Header"/>
      <w:jc w:val="right"/>
      <w:rPr>
        <w:rFonts w:ascii="Corbel" w:hAnsi="Corbel"/>
      </w:rPr>
    </w:pPr>
    <w:r w:rsidRPr="00B70507">
      <w:rPr>
        <w:rFonts w:ascii="Corbel" w:hAnsi="Corbel"/>
      </w:rPr>
      <w:t>1</w:t>
    </w:r>
    <w:r w:rsidR="00A14A40" w:rsidRPr="00B70507">
      <w:rPr>
        <w:rFonts w:ascii="Corbel" w:hAnsi="Corbel"/>
      </w:rPr>
      <w:t>-</w:t>
    </w:r>
    <w:r w:rsidRPr="00B70507">
      <w:rPr>
        <w:rFonts w:ascii="Corbel" w:hAnsi="Corbel"/>
      </w:rPr>
      <w:t>1</w:t>
    </w:r>
    <w:r w:rsidR="0070625D">
      <w:rPr>
        <w:rFonts w:ascii="Corbel" w:hAnsi="Corbel"/>
      </w:rPr>
      <w:t>9</w:t>
    </w:r>
    <w:r w:rsidR="00A14A40" w:rsidRPr="00B70507">
      <w:rPr>
        <w:rFonts w:ascii="Corbel" w:hAnsi="Corbel"/>
      </w:rPr>
      <w:t>-</w:t>
    </w:r>
    <w:r w:rsidRPr="00B70507">
      <w:rPr>
        <w:rFonts w:ascii="Corbel" w:hAnsi="Corbel"/>
      </w:rPr>
      <w:t>2021</w:t>
    </w:r>
    <w:r w:rsidR="00B841EB" w:rsidRPr="00B70507">
      <w:rPr>
        <w:rFonts w:ascii="Corbel" w:hAnsi="Corbel"/>
      </w:rPr>
      <w:ptab w:relativeTo="margin" w:alignment="center" w:leader="none"/>
    </w:r>
    <w:r w:rsidR="00B841EB" w:rsidRPr="00B70507">
      <w:rPr>
        <w:rFonts w:ascii="Corbel" w:hAnsi="Corbel"/>
      </w:rPr>
      <w:ptab w:relativeTo="margin" w:alignment="right" w:leader="none"/>
    </w:r>
    <w:r w:rsidR="00E12C35">
      <w:rPr>
        <w:rFonts w:ascii="Corbel" w:hAnsi="Corbel"/>
      </w:rPr>
      <w:t>Broadway-Manchester</w:t>
    </w:r>
    <w:r w:rsidR="00B70507" w:rsidRPr="00B70507">
      <w:rPr>
        <w:rFonts w:ascii="Corbel" w:hAnsi="Corbel"/>
      </w:rPr>
      <w:t xml:space="preserve">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15AAC"/>
    <w:multiLevelType w:val="hybridMultilevel"/>
    <w:tmpl w:val="7026F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E36F6"/>
    <w:multiLevelType w:val="hybridMultilevel"/>
    <w:tmpl w:val="59F4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4D4C"/>
    <w:multiLevelType w:val="hybridMultilevel"/>
    <w:tmpl w:val="4B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91552"/>
    <w:multiLevelType w:val="hybridMultilevel"/>
    <w:tmpl w:val="153A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8434B"/>
    <w:multiLevelType w:val="hybridMultilevel"/>
    <w:tmpl w:val="B7F02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20292"/>
    <w:multiLevelType w:val="hybridMultilevel"/>
    <w:tmpl w:val="A1E4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13E96"/>
    <w:multiLevelType w:val="hybridMultilevel"/>
    <w:tmpl w:val="7C82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76F47"/>
    <w:multiLevelType w:val="hybridMultilevel"/>
    <w:tmpl w:val="9D2C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07F76"/>
    <w:multiLevelType w:val="hybridMultilevel"/>
    <w:tmpl w:val="35D8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E5F57"/>
    <w:multiLevelType w:val="hybridMultilevel"/>
    <w:tmpl w:val="AD3A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343E9"/>
    <w:multiLevelType w:val="hybridMultilevel"/>
    <w:tmpl w:val="123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EB"/>
    <w:rsid w:val="00000D07"/>
    <w:rsid w:val="000038ED"/>
    <w:rsid w:val="00003C26"/>
    <w:rsid w:val="00006373"/>
    <w:rsid w:val="000073FD"/>
    <w:rsid w:val="0001464F"/>
    <w:rsid w:val="0001531C"/>
    <w:rsid w:val="0002413B"/>
    <w:rsid w:val="00034E00"/>
    <w:rsid w:val="00050FF9"/>
    <w:rsid w:val="00061E8E"/>
    <w:rsid w:val="000626D5"/>
    <w:rsid w:val="000660F8"/>
    <w:rsid w:val="000741E9"/>
    <w:rsid w:val="00074538"/>
    <w:rsid w:val="00075A3F"/>
    <w:rsid w:val="0007613C"/>
    <w:rsid w:val="00077F49"/>
    <w:rsid w:val="00094ED7"/>
    <w:rsid w:val="00097378"/>
    <w:rsid w:val="000A0DA7"/>
    <w:rsid w:val="000A6176"/>
    <w:rsid w:val="000C37F0"/>
    <w:rsid w:val="000C459B"/>
    <w:rsid w:val="000C6431"/>
    <w:rsid w:val="000C700B"/>
    <w:rsid w:val="000C73E8"/>
    <w:rsid w:val="000D454C"/>
    <w:rsid w:val="000E1C71"/>
    <w:rsid w:val="000E682B"/>
    <w:rsid w:val="00100073"/>
    <w:rsid w:val="001063C8"/>
    <w:rsid w:val="001116F0"/>
    <w:rsid w:val="00122035"/>
    <w:rsid w:val="001371FA"/>
    <w:rsid w:val="001514D8"/>
    <w:rsid w:val="0015654D"/>
    <w:rsid w:val="001633C9"/>
    <w:rsid w:val="00163794"/>
    <w:rsid w:val="00186521"/>
    <w:rsid w:val="001917D6"/>
    <w:rsid w:val="00193616"/>
    <w:rsid w:val="001A39D6"/>
    <w:rsid w:val="001B04C9"/>
    <w:rsid w:val="001C34BF"/>
    <w:rsid w:val="001E3346"/>
    <w:rsid w:val="001E7A80"/>
    <w:rsid w:val="001F179E"/>
    <w:rsid w:val="001F494B"/>
    <w:rsid w:val="00201B74"/>
    <w:rsid w:val="00207A57"/>
    <w:rsid w:val="00211239"/>
    <w:rsid w:val="0021332E"/>
    <w:rsid w:val="00216379"/>
    <w:rsid w:val="0022089C"/>
    <w:rsid w:val="00221952"/>
    <w:rsid w:val="002238C3"/>
    <w:rsid w:val="002409F4"/>
    <w:rsid w:val="00241761"/>
    <w:rsid w:val="00242491"/>
    <w:rsid w:val="00250377"/>
    <w:rsid w:val="0025315C"/>
    <w:rsid w:val="00254006"/>
    <w:rsid w:val="00266276"/>
    <w:rsid w:val="00270BB3"/>
    <w:rsid w:val="002754FF"/>
    <w:rsid w:val="00281A45"/>
    <w:rsid w:val="002833B4"/>
    <w:rsid w:val="00286E35"/>
    <w:rsid w:val="00287A22"/>
    <w:rsid w:val="002900AF"/>
    <w:rsid w:val="0029234D"/>
    <w:rsid w:val="002929EF"/>
    <w:rsid w:val="00292EB7"/>
    <w:rsid w:val="002A0CD0"/>
    <w:rsid w:val="002A1D89"/>
    <w:rsid w:val="002A2A5A"/>
    <w:rsid w:val="002A7073"/>
    <w:rsid w:val="002C79F2"/>
    <w:rsid w:val="002D1594"/>
    <w:rsid w:val="002D37FE"/>
    <w:rsid w:val="002E3D6D"/>
    <w:rsid w:val="002E5DAD"/>
    <w:rsid w:val="002F053B"/>
    <w:rsid w:val="002F3491"/>
    <w:rsid w:val="00304902"/>
    <w:rsid w:val="00320843"/>
    <w:rsid w:val="00331775"/>
    <w:rsid w:val="0033505A"/>
    <w:rsid w:val="0033740C"/>
    <w:rsid w:val="003444DD"/>
    <w:rsid w:val="00350DFF"/>
    <w:rsid w:val="00366E7E"/>
    <w:rsid w:val="00371106"/>
    <w:rsid w:val="003776F2"/>
    <w:rsid w:val="00381783"/>
    <w:rsid w:val="00385B32"/>
    <w:rsid w:val="00386594"/>
    <w:rsid w:val="00393D95"/>
    <w:rsid w:val="0039489E"/>
    <w:rsid w:val="00396D8A"/>
    <w:rsid w:val="003A41A7"/>
    <w:rsid w:val="003A512C"/>
    <w:rsid w:val="003A6048"/>
    <w:rsid w:val="003B1C84"/>
    <w:rsid w:val="003B542D"/>
    <w:rsid w:val="003C04FF"/>
    <w:rsid w:val="003C6859"/>
    <w:rsid w:val="003D3FED"/>
    <w:rsid w:val="003E58F9"/>
    <w:rsid w:val="003F4E99"/>
    <w:rsid w:val="00410058"/>
    <w:rsid w:val="00416E6A"/>
    <w:rsid w:val="0042145E"/>
    <w:rsid w:val="00427EBD"/>
    <w:rsid w:val="00430BC2"/>
    <w:rsid w:val="00444A3C"/>
    <w:rsid w:val="0045503C"/>
    <w:rsid w:val="00455695"/>
    <w:rsid w:val="00455820"/>
    <w:rsid w:val="00460F92"/>
    <w:rsid w:val="00462FA7"/>
    <w:rsid w:val="00480469"/>
    <w:rsid w:val="00482379"/>
    <w:rsid w:val="004915EC"/>
    <w:rsid w:val="00492F77"/>
    <w:rsid w:val="004A1AD7"/>
    <w:rsid w:val="004A786F"/>
    <w:rsid w:val="004B5795"/>
    <w:rsid w:val="004C37AF"/>
    <w:rsid w:val="004D61FE"/>
    <w:rsid w:val="004E56FA"/>
    <w:rsid w:val="004F1458"/>
    <w:rsid w:val="004F3105"/>
    <w:rsid w:val="005072FC"/>
    <w:rsid w:val="00520F5F"/>
    <w:rsid w:val="0052510B"/>
    <w:rsid w:val="005351DA"/>
    <w:rsid w:val="00545106"/>
    <w:rsid w:val="00556696"/>
    <w:rsid w:val="005637B2"/>
    <w:rsid w:val="00564E2E"/>
    <w:rsid w:val="00577A0F"/>
    <w:rsid w:val="00581323"/>
    <w:rsid w:val="00585D07"/>
    <w:rsid w:val="005948F3"/>
    <w:rsid w:val="00597E3D"/>
    <w:rsid w:val="005A1192"/>
    <w:rsid w:val="005A1524"/>
    <w:rsid w:val="005A1964"/>
    <w:rsid w:val="005B34F2"/>
    <w:rsid w:val="005B3748"/>
    <w:rsid w:val="005C5719"/>
    <w:rsid w:val="005D2815"/>
    <w:rsid w:val="005D441F"/>
    <w:rsid w:val="005E7AB0"/>
    <w:rsid w:val="005F387D"/>
    <w:rsid w:val="00601F1B"/>
    <w:rsid w:val="00607D3A"/>
    <w:rsid w:val="00620CEC"/>
    <w:rsid w:val="0062370E"/>
    <w:rsid w:val="00624946"/>
    <w:rsid w:val="00624F02"/>
    <w:rsid w:val="00632B3A"/>
    <w:rsid w:val="00633536"/>
    <w:rsid w:val="006343E9"/>
    <w:rsid w:val="006531F9"/>
    <w:rsid w:val="00655A37"/>
    <w:rsid w:val="00657F72"/>
    <w:rsid w:val="00660C49"/>
    <w:rsid w:val="00667EF9"/>
    <w:rsid w:val="00681E70"/>
    <w:rsid w:val="00682943"/>
    <w:rsid w:val="00682D45"/>
    <w:rsid w:val="00695FAE"/>
    <w:rsid w:val="006A03AA"/>
    <w:rsid w:val="006A03FF"/>
    <w:rsid w:val="006A55A3"/>
    <w:rsid w:val="006B51D9"/>
    <w:rsid w:val="006B6224"/>
    <w:rsid w:val="006C3469"/>
    <w:rsid w:val="006C49DC"/>
    <w:rsid w:val="006D3588"/>
    <w:rsid w:val="006D4464"/>
    <w:rsid w:val="006D7A11"/>
    <w:rsid w:val="006E36D8"/>
    <w:rsid w:val="006E5F16"/>
    <w:rsid w:val="006F01A1"/>
    <w:rsid w:val="00705240"/>
    <w:rsid w:val="0070625D"/>
    <w:rsid w:val="007120A9"/>
    <w:rsid w:val="007151CC"/>
    <w:rsid w:val="00717B13"/>
    <w:rsid w:val="00723D37"/>
    <w:rsid w:val="00732009"/>
    <w:rsid w:val="007331FD"/>
    <w:rsid w:val="00734A05"/>
    <w:rsid w:val="00737ABE"/>
    <w:rsid w:val="00741119"/>
    <w:rsid w:val="00745945"/>
    <w:rsid w:val="00756ADC"/>
    <w:rsid w:val="00762024"/>
    <w:rsid w:val="00767960"/>
    <w:rsid w:val="007769F3"/>
    <w:rsid w:val="0077741F"/>
    <w:rsid w:val="00780C96"/>
    <w:rsid w:val="00783D23"/>
    <w:rsid w:val="00786443"/>
    <w:rsid w:val="007A07B9"/>
    <w:rsid w:val="007A6A4D"/>
    <w:rsid w:val="007A710F"/>
    <w:rsid w:val="007B5CCE"/>
    <w:rsid w:val="007C1E93"/>
    <w:rsid w:val="007C70A1"/>
    <w:rsid w:val="007D2E56"/>
    <w:rsid w:val="007E18B6"/>
    <w:rsid w:val="007E5C9B"/>
    <w:rsid w:val="007E65EB"/>
    <w:rsid w:val="007F21C6"/>
    <w:rsid w:val="008017BD"/>
    <w:rsid w:val="00801C4B"/>
    <w:rsid w:val="00812C9B"/>
    <w:rsid w:val="0081382A"/>
    <w:rsid w:val="0081703B"/>
    <w:rsid w:val="00817E58"/>
    <w:rsid w:val="00822361"/>
    <w:rsid w:val="00830470"/>
    <w:rsid w:val="00830866"/>
    <w:rsid w:val="008330D0"/>
    <w:rsid w:val="0083383B"/>
    <w:rsid w:val="008355F0"/>
    <w:rsid w:val="0083560A"/>
    <w:rsid w:val="008447BF"/>
    <w:rsid w:val="0084567F"/>
    <w:rsid w:val="00862525"/>
    <w:rsid w:val="0086375B"/>
    <w:rsid w:val="00864802"/>
    <w:rsid w:val="00864992"/>
    <w:rsid w:val="00866743"/>
    <w:rsid w:val="008726BD"/>
    <w:rsid w:val="00873DB5"/>
    <w:rsid w:val="008809C4"/>
    <w:rsid w:val="008858A3"/>
    <w:rsid w:val="00891E2A"/>
    <w:rsid w:val="008A104C"/>
    <w:rsid w:val="008A2F2A"/>
    <w:rsid w:val="008A3F6E"/>
    <w:rsid w:val="008A50F2"/>
    <w:rsid w:val="008A6EF8"/>
    <w:rsid w:val="008A755F"/>
    <w:rsid w:val="008A7AD4"/>
    <w:rsid w:val="008B0A98"/>
    <w:rsid w:val="008C3227"/>
    <w:rsid w:val="008C4778"/>
    <w:rsid w:val="008D4897"/>
    <w:rsid w:val="008E2AB7"/>
    <w:rsid w:val="008F2F57"/>
    <w:rsid w:val="008F4A3A"/>
    <w:rsid w:val="008F779B"/>
    <w:rsid w:val="009050B8"/>
    <w:rsid w:val="009057D7"/>
    <w:rsid w:val="00910A7E"/>
    <w:rsid w:val="00924849"/>
    <w:rsid w:val="00931DED"/>
    <w:rsid w:val="009321B8"/>
    <w:rsid w:val="009349D2"/>
    <w:rsid w:val="00936572"/>
    <w:rsid w:val="009408D7"/>
    <w:rsid w:val="009411ED"/>
    <w:rsid w:val="00945963"/>
    <w:rsid w:val="00954BFA"/>
    <w:rsid w:val="00973B72"/>
    <w:rsid w:val="0098003D"/>
    <w:rsid w:val="00980990"/>
    <w:rsid w:val="0098637E"/>
    <w:rsid w:val="00986BDA"/>
    <w:rsid w:val="00987389"/>
    <w:rsid w:val="009912AC"/>
    <w:rsid w:val="009938A9"/>
    <w:rsid w:val="0099672D"/>
    <w:rsid w:val="009A3876"/>
    <w:rsid w:val="009B17AE"/>
    <w:rsid w:val="009B612B"/>
    <w:rsid w:val="009B63A4"/>
    <w:rsid w:val="009B6E71"/>
    <w:rsid w:val="009C5538"/>
    <w:rsid w:val="009C6290"/>
    <w:rsid w:val="009D3C7C"/>
    <w:rsid w:val="009D42AE"/>
    <w:rsid w:val="009D7ED1"/>
    <w:rsid w:val="009F1325"/>
    <w:rsid w:val="009F79BF"/>
    <w:rsid w:val="00A06037"/>
    <w:rsid w:val="00A11604"/>
    <w:rsid w:val="00A12A47"/>
    <w:rsid w:val="00A14A40"/>
    <w:rsid w:val="00A211BE"/>
    <w:rsid w:val="00A276E1"/>
    <w:rsid w:val="00A31577"/>
    <w:rsid w:val="00A34DA8"/>
    <w:rsid w:val="00A41273"/>
    <w:rsid w:val="00A46362"/>
    <w:rsid w:val="00A55B13"/>
    <w:rsid w:val="00A66239"/>
    <w:rsid w:val="00A73793"/>
    <w:rsid w:val="00A74DBC"/>
    <w:rsid w:val="00A75D69"/>
    <w:rsid w:val="00A76780"/>
    <w:rsid w:val="00A86A89"/>
    <w:rsid w:val="00A9091E"/>
    <w:rsid w:val="00AB661C"/>
    <w:rsid w:val="00AB6C57"/>
    <w:rsid w:val="00AD22E2"/>
    <w:rsid w:val="00AD614E"/>
    <w:rsid w:val="00AD656E"/>
    <w:rsid w:val="00AD69A0"/>
    <w:rsid w:val="00AF5C90"/>
    <w:rsid w:val="00B00246"/>
    <w:rsid w:val="00B01E21"/>
    <w:rsid w:val="00B120E7"/>
    <w:rsid w:val="00B21EE1"/>
    <w:rsid w:val="00B31024"/>
    <w:rsid w:val="00B324A0"/>
    <w:rsid w:val="00B333A2"/>
    <w:rsid w:val="00B37060"/>
    <w:rsid w:val="00B40488"/>
    <w:rsid w:val="00B45025"/>
    <w:rsid w:val="00B5045B"/>
    <w:rsid w:val="00B600FA"/>
    <w:rsid w:val="00B648BF"/>
    <w:rsid w:val="00B6509D"/>
    <w:rsid w:val="00B70507"/>
    <w:rsid w:val="00B77E67"/>
    <w:rsid w:val="00B841EB"/>
    <w:rsid w:val="00B869BF"/>
    <w:rsid w:val="00B86A90"/>
    <w:rsid w:val="00B87491"/>
    <w:rsid w:val="00B92288"/>
    <w:rsid w:val="00BC293F"/>
    <w:rsid w:val="00BC4766"/>
    <w:rsid w:val="00BC73D0"/>
    <w:rsid w:val="00BD0E1E"/>
    <w:rsid w:val="00BD581E"/>
    <w:rsid w:val="00BD6A96"/>
    <w:rsid w:val="00BE3E9C"/>
    <w:rsid w:val="00BF51B1"/>
    <w:rsid w:val="00C037D2"/>
    <w:rsid w:val="00C13618"/>
    <w:rsid w:val="00C15800"/>
    <w:rsid w:val="00C240E7"/>
    <w:rsid w:val="00C26ED0"/>
    <w:rsid w:val="00C32CD8"/>
    <w:rsid w:val="00C434ED"/>
    <w:rsid w:val="00C5224D"/>
    <w:rsid w:val="00C53B64"/>
    <w:rsid w:val="00C56019"/>
    <w:rsid w:val="00C60131"/>
    <w:rsid w:val="00C6096F"/>
    <w:rsid w:val="00C6747B"/>
    <w:rsid w:val="00C71FD5"/>
    <w:rsid w:val="00C72C47"/>
    <w:rsid w:val="00C81796"/>
    <w:rsid w:val="00C9716A"/>
    <w:rsid w:val="00CA26CB"/>
    <w:rsid w:val="00CA4B5A"/>
    <w:rsid w:val="00CA749E"/>
    <w:rsid w:val="00CB13F3"/>
    <w:rsid w:val="00CB1493"/>
    <w:rsid w:val="00CC0D51"/>
    <w:rsid w:val="00CC557C"/>
    <w:rsid w:val="00CD18AC"/>
    <w:rsid w:val="00CD2D2F"/>
    <w:rsid w:val="00CD7B6E"/>
    <w:rsid w:val="00CF038F"/>
    <w:rsid w:val="00CF3DB6"/>
    <w:rsid w:val="00CF52B2"/>
    <w:rsid w:val="00CF5BF3"/>
    <w:rsid w:val="00D03FEF"/>
    <w:rsid w:val="00D11289"/>
    <w:rsid w:val="00D175B0"/>
    <w:rsid w:val="00D20D6B"/>
    <w:rsid w:val="00D24D94"/>
    <w:rsid w:val="00D300B0"/>
    <w:rsid w:val="00D30D55"/>
    <w:rsid w:val="00D40B6C"/>
    <w:rsid w:val="00D41D88"/>
    <w:rsid w:val="00D46DBB"/>
    <w:rsid w:val="00D52B7B"/>
    <w:rsid w:val="00D60AAF"/>
    <w:rsid w:val="00D61C8B"/>
    <w:rsid w:val="00D65C70"/>
    <w:rsid w:val="00D65CC9"/>
    <w:rsid w:val="00D66254"/>
    <w:rsid w:val="00D66A0A"/>
    <w:rsid w:val="00D72959"/>
    <w:rsid w:val="00D82657"/>
    <w:rsid w:val="00D866CC"/>
    <w:rsid w:val="00D871E5"/>
    <w:rsid w:val="00D958FC"/>
    <w:rsid w:val="00D97F6D"/>
    <w:rsid w:val="00DA0AA1"/>
    <w:rsid w:val="00DA1968"/>
    <w:rsid w:val="00DB078A"/>
    <w:rsid w:val="00DB28B9"/>
    <w:rsid w:val="00DD043F"/>
    <w:rsid w:val="00DD099E"/>
    <w:rsid w:val="00DF0678"/>
    <w:rsid w:val="00DF1FED"/>
    <w:rsid w:val="00E00535"/>
    <w:rsid w:val="00E06237"/>
    <w:rsid w:val="00E12C35"/>
    <w:rsid w:val="00E150D4"/>
    <w:rsid w:val="00E23DDA"/>
    <w:rsid w:val="00E24E8E"/>
    <w:rsid w:val="00E31A37"/>
    <w:rsid w:val="00E44665"/>
    <w:rsid w:val="00E450DE"/>
    <w:rsid w:val="00E46760"/>
    <w:rsid w:val="00E51B54"/>
    <w:rsid w:val="00E54967"/>
    <w:rsid w:val="00E617C8"/>
    <w:rsid w:val="00E62A23"/>
    <w:rsid w:val="00E62C28"/>
    <w:rsid w:val="00E7420C"/>
    <w:rsid w:val="00E75A0A"/>
    <w:rsid w:val="00E84403"/>
    <w:rsid w:val="00E87226"/>
    <w:rsid w:val="00EA127D"/>
    <w:rsid w:val="00EA35BD"/>
    <w:rsid w:val="00EB13FC"/>
    <w:rsid w:val="00EC1571"/>
    <w:rsid w:val="00EC1C29"/>
    <w:rsid w:val="00EC4847"/>
    <w:rsid w:val="00ED1708"/>
    <w:rsid w:val="00ED27E1"/>
    <w:rsid w:val="00ED3774"/>
    <w:rsid w:val="00EE76C0"/>
    <w:rsid w:val="00EF0F1C"/>
    <w:rsid w:val="00EF12B7"/>
    <w:rsid w:val="00EF1483"/>
    <w:rsid w:val="00EF3B18"/>
    <w:rsid w:val="00EF66B7"/>
    <w:rsid w:val="00F0174D"/>
    <w:rsid w:val="00F018DD"/>
    <w:rsid w:val="00F13E2F"/>
    <w:rsid w:val="00F1739D"/>
    <w:rsid w:val="00F1788E"/>
    <w:rsid w:val="00F23ABC"/>
    <w:rsid w:val="00F27ABB"/>
    <w:rsid w:val="00F406BA"/>
    <w:rsid w:val="00F529E2"/>
    <w:rsid w:val="00F56F27"/>
    <w:rsid w:val="00F6155B"/>
    <w:rsid w:val="00F6267C"/>
    <w:rsid w:val="00F6398E"/>
    <w:rsid w:val="00F669FE"/>
    <w:rsid w:val="00F85F63"/>
    <w:rsid w:val="00F9271E"/>
    <w:rsid w:val="00F932C9"/>
    <w:rsid w:val="00F957C6"/>
    <w:rsid w:val="00FA19CC"/>
    <w:rsid w:val="00FB539B"/>
    <w:rsid w:val="00FC4E72"/>
    <w:rsid w:val="00FD0E00"/>
    <w:rsid w:val="00FD417D"/>
    <w:rsid w:val="00FD7B7F"/>
    <w:rsid w:val="00FE48E0"/>
    <w:rsid w:val="00FE62FD"/>
    <w:rsid w:val="00FF7D13"/>
    <w:rsid w:val="013A5023"/>
    <w:rsid w:val="084A2F7A"/>
    <w:rsid w:val="0957E411"/>
    <w:rsid w:val="0A415BAA"/>
    <w:rsid w:val="0EE0AC55"/>
    <w:rsid w:val="0FC80C84"/>
    <w:rsid w:val="100F4E51"/>
    <w:rsid w:val="10BF4945"/>
    <w:rsid w:val="110C9166"/>
    <w:rsid w:val="150F8A25"/>
    <w:rsid w:val="168FFD7D"/>
    <w:rsid w:val="184CCC7D"/>
    <w:rsid w:val="1FD6F09F"/>
    <w:rsid w:val="1FFD25B2"/>
    <w:rsid w:val="225A4022"/>
    <w:rsid w:val="2F870865"/>
    <w:rsid w:val="2FF80E45"/>
    <w:rsid w:val="35DDA7A1"/>
    <w:rsid w:val="3E1A0A1E"/>
    <w:rsid w:val="3F154127"/>
    <w:rsid w:val="3F75ACA3"/>
    <w:rsid w:val="416E64B6"/>
    <w:rsid w:val="43A2BF3C"/>
    <w:rsid w:val="4498AD3E"/>
    <w:rsid w:val="471FAC4B"/>
    <w:rsid w:val="4D6F41E1"/>
    <w:rsid w:val="59EA7F33"/>
    <w:rsid w:val="5F8B1331"/>
    <w:rsid w:val="60233A0A"/>
    <w:rsid w:val="60B14B17"/>
    <w:rsid w:val="612E06CF"/>
    <w:rsid w:val="667B9754"/>
    <w:rsid w:val="677F27C8"/>
    <w:rsid w:val="69E1F06B"/>
    <w:rsid w:val="6A79F663"/>
    <w:rsid w:val="6C446192"/>
    <w:rsid w:val="6CD0D015"/>
    <w:rsid w:val="733D4FFD"/>
    <w:rsid w:val="74C0F34F"/>
    <w:rsid w:val="76F35AAA"/>
    <w:rsid w:val="7896260F"/>
    <w:rsid w:val="7A31F670"/>
    <w:rsid w:val="7EF8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8F371"/>
  <w14:defaultImageDpi w14:val="32767"/>
  <w15:chartTrackingRefBased/>
  <w15:docId w15:val="{597DCDAB-2A75-4F5A-9A00-2CEF4708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8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1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1EB"/>
  </w:style>
  <w:style w:type="paragraph" w:styleId="Footer">
    <w:name w:val="footer"/>
    <w:basedOn w:val="Normal"/>
    <w:link w:val="FooterChar"/>
    <w:uiPriority w:val="99"/>
    <w:unhideWhenUsed/>
    <w:rsid w:val="00B841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1EB"/>
  </w:style>
  <w:style w:type="table" w:styleId="TableGrid">
    <w:name w:val="Table Grid"/>
    <w:basedOn w:val="TableNormal"/>
    <w:uiPriority w:val="39"/>
    <w:rsid w:val="00B84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841EB"/>
  </w:style>
  <w:style w:type="paragraph" w:styleId="ListParagraph">
    <w:name w:val="List Paragraph"/>
    <w:basedOn w:val="Normal"/>
    <w:uiPriority w:val="34"/>
    <w:qFormat/>
    <w:rsid w:val="00B841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1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4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4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4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45E"/>
    <w:rPr>
      <w:rFonts w:ascii="Times New Roman" w:hAnsi="Times New Roman" w:cs="Times New Roman"/>
      <w:sz w:val="18"/>
      <w:szCs w:val="18"/>
    </w:rPr>
  </w:style>
  <w:style w:type="table" w:styleId="GridTable4-Accent2">
    <w:name w:val="Grid Table 4 Accent 2"/>
    <w:basedOn w:val="TableNormal"/>
    <w:uiPriority w:val="49"/>
    <w:rsid w:val="0086375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C70A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D4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17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7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microsoft.com/office/2014/relationships/chartEx" Target="charts/chartEx2.xml"/><Relationship Id="rId3" Type="http://schemas.openxmlformats.org/officeDocument/2006/relationships/customXml" Target="../customXml/item3.xml"/><Relationship Id="rId21" Type="http://schemas.openxmlformats.org/officeDocument/2006/relationships/chart" Target="charts/chart10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4/relationships/chartEx" Target="charts/chartEx1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hart" Target="charts/chart8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image" Target="media/image3.png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communityhc.sharepoint.com/sites/ResearchandEvaluation254/Shared%20Documents/2018%20ACS%205%20Year%20Estimates/Best%20Start%20Background%20Information_Employment_Age_LA%20County%20Included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https://communityhc.sharepoint.com/sites/ResearchandEvaluation254/Shared%20Documents/2018%20ACS%205%20Year%20Estimates/Best%20Start%20Background%20Information_Language%20Spoken%20At%20Home_LA%20COUNTY%20INCLUDED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https://communityhc.sharepoint.com/sites/ResearchandEvaluation254/Shared%20Documents/2018%20ACS%205%20Year%20Estimates/Best%20Start%20Background%20Information_Language%20Spoken%20At%20Home_LA%20COUNTY%20INCLUDED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https://communityhc.sharepoint.com/sites/ResearchandEvaluation254/Shared%20Documents/2018%20ACS%205%20Year%20Estimates/Owner%20Renter%20Occupied%20Figures_LA%20County%20Included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communityhc.sharepoint.com/sites/ResearchandEvaluation254/Shared%20Documents/2018%20ACS%205%20Year%20Estimates/Best%20Start%20Background%20Information_Sex_la%20COUNTY%20INCLUDED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https://communityhc.sharepoint.com/sites/ResearchandEvaluation254/Shared%20Documents/2018%20ACS%205%20Year%20Estimates/Race%20and%20citizenship_LA%20County%20Included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https://communityhc.sharepoint.com/sites/ResearchandEvaluation254/Shared%20Documents/2018%20ACS%205%20Year%20Estimates/Race%20and%20citizenship_LA%20County%20Included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https://communityhc.sharepoint.com/sites/ResearchandEvaluation254/Shared%20Documents/2018%20ACS%205%20Year%20Estimates/Best%20Start%20Background%20Information_Income_Poverty_Education_LA%20County%20Included%20-%20Copy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https://communityhc.sharepoint.com/sites/ResearchandEvaluation254/Shared%20Documents/2018%20ACS%205%20Year%20Estimates/Race%20and%20citizenship_LA%20County%20Included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https://communityhc.sharepoint.com/sites/ResearchandEvaluation254/Shared%20Documents/2018%20ACS%205%20Year%20Estimates/Best%20Start%20Background%20Information_Income_Poverty_Education_LA%20County%20Included%20-%20Copy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https://communityhc.sharepoint.com/sites/ResearchandEvaluation254/Shared%20Documents/2018%20ACS%205%20Year%20Estimates/Best%20Start%20Background%20Information_Income_Poverty_Education_LA%20County%20Included%20-%20Copy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https://communityhc.sharepoint.com/sites/ResearchandEvaluation254/Shared%20Documents/2018%20ACS%205%20Year%20Estimates/Best%20Start%20Background%20Information_Children%20under%206_LA%20INCLUDED.xlsx" TargetMode="Externa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3.xml"/><Relationship Id="rId2" Type="http://schemas.microsoft.com/office/2011/relationships/chartStyle" Target="style13.xml"/><Relationship Id="rId1" Type="http://schemas.openxmlformats.org/officeDocument/2006/relationships/oleObject" Target="https://communityhc.sharepoint.com/sites/ResearchandEvaluation254/Shared%20Documents/2018%20ACS%205%20Year%20Estimates/Owner%20Renter%20Occupied%20Figures_LA%20County%20Included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14.xml"/><Relationship Id="rId2" Type="http://schemas.microsoft.com/office/2011/relationships/chartStyle" Target="style14.xml"/><Relationship Id="rId1" Type="http://schemas.openxmlformats.org/officeDocument/2006/relationships/oleObject" Target="https://communityhc.sharepoint.com/sites/ResearchandEvaluation254/Shared%20Documents/2018%20ACS%205%20Year%20Estimates/Owner%20Renter%20Occupied%20Figures_LA%20County%20Include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/>
              <a:t>Figure 2. Age Breakdown</a:t>
            </a: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en-US"/>
              <a:t>(Total N=88,863)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Age!$H$18</c:f>
              <c:strCache>
                <c:ptCount val="1"/>
                <c:pt idx="0">
                  <c:v>Broadway/Manchester 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8A8-4A2F-A567-65DD9558549B}"/>
              </c:ext>
            </c:extLst>
          </c:dPt>
          <c:dPt>
            <c:idx val="1"/>
            <c:bubble3D val="0"/>
            <c:spPr>
              <a:solidFill>
                <a:schemeClr val="accent6">
                  <a:tint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8A8-4A2F-A567-65DD9558549B}"/>
              </c:ext>
            </c:extLst>
          </c:dPt>
          <c:dPt>
            <c:idx val="2"/>
            <c:bubble3D val="0"/>
            <c:spPr>
              <a:solidFill>
                <a:schemeClr val="accent6">
                  <a:shade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8A8-4A2F-A567-65DD9558549B}"/>
              </c:ext>
            </c:extLst>
          </c:dPt>
          <c:dPt>
            <c:idx val="3"/>
            <c:bubble3D val="0"/>
            <c:spPr>
              <a:solidFill>
                <a:schemeClr val="accent6">
                  <a:shade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8A8-4A2F-A567-65DD9558549B}"/>
              </c:ext>
            </c:extLst>
          </c:dPt>
          <c:dLbls>
            <c:dLbl>
              <c:idx val="0"/>
              <c:layout>
                <c:manualLayout>
                  <c:x val="8.2219938335045487E-3"/>
                  <c:y val="-1.209189842805324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8A8-4A2F-A567-65DD9558549B}"/>
                </c:ext>
              </c:extLst>
            </c:dLbl>
            <c:dLbl>
              <c:idx val="3"/>
              <c:layout>
                <c:manualLayout>
                  <c:x val="-9.2988655384043141E-3"/>
                  <c:y val="-1.22408445025876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Corbel" panose="020B0503020204020204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669131720260838"/>
                      <c:h val="0.1545245559038662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C8A8-4A2F-A567-65DD955854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Age!$G$19:$G$22</c:f>
              <c:strCache>
                <c:ptCount val="4"/>
                <c:pt idx="0">
                  <c:v>Under 5</c:v>
                </c:pt>
                <c:pt idx="1">
                  <c:v>5 to 17</c:v>
                </c:pt>
                <c:pt idx="2">
                  <c:v>18 to 64</c:v>
                </c:pt>
                <c:pt idx="3">
                  <c:v>65 and older</c:v>
                </c:pt>
              </c:strCache>
            </c:strRef>
          </c:cat>
          <c:val>
            <c:numRef>
              <c:f>Age!$H$19:$H$22</c:f>
              <c:numCache>
                <c:formatCode>0%</c:formatCode>
                <c:ptCount val="4"/>
                <c:pt idx="0">
                  <c:v>8.938283813547894E-2</c:v>
                </c:pt>
                <c:pt idx="1">
                  <c:v>0.22428866813502943</c:v>
                </c:pt>
                <c:pt idx="2">
                  <c:v>0.60953162224120105</c:v>
                </c:pt>
                <c:pt idx="3">
                  <c:v>7.679687148829055E-2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8A8-4A2F-A567-65DD9558549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4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/>
              <a:t>Figure 10. Language Spoken at Home for Children 5-17 </a:t>
            </a:r>
          </a:p>
          <a:p>
            <a:pPr>
              <a:defRPr sz="1200">
                <a:solidFill>
                  <a:sysClr val="windowText" lastClr="000000"/>
                </a:solidFill>
              </a:defRPr>
            </a:pPr>
            <a:r>
              <a:rPr lang="en-US"/>
              <a:t>(N=19,959)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(Sheet1!$A$4:$A$5,Sheet1!$A$9)</c:f>
              <c:strCache>
                <c:ptCount val="3"/>
                <c:pt idx="0">
                  <c:v>Spanish</c:v>
                </c:pt>
                <c:pt idx="1">
                  <c:v>English Only</c:v>
                </c:pt>
                <c:pt idx="2">
                  <c:v>Other </c:v>
                </c:pt>
              </c:strCache>
            </c:strRef>
          </c:cat>
          <c:val>
            <c:numRef>
              <c:f>(Sheet1!$C$4:$C$5,Sheet1!$C$9)</c:f>
              <c:numCache>
                <c:formatCode>0%</c:formatCode>
                <c:ptCount val="3"/>
                <c:pt idx="0">
                  <c:v>0.66847036424670569</c:v>
                </c:pt>
                <c:pt idx="1">
                  <c:v>0.32601833759206372</c:v>
                </c:pt>
                <c:pt idx="2">
                  <c:v>5.5112981612305224E-3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84-F942-A37D-C8DF0D3613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7387423"/>
        <c:axId val="77389071"/>
      </c:barChart>
      <c:catAx>
        <c:axId val="7738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9071"/>
        <c:crosses val="autoZero"/>
        <c:auto val="1"/>
        <c:lblAlgn val="ctr"/>
        <c:lblOffset val="100"/>
        <c:noMultiLvlLbl val="0"/>
      </c:catAx>
      <c:valAx>
        <c:axId val="77389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7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/>
              <a:t>Figure 11. Language Spoken at Home for Adults 18</a:t>
            </a:r>
          </a:p>
          <a:p>
            <a:pPr>
              <a:defRPr sz="1200">
                <a:solidFill>
                  <a:sysClr val="windowText" lastClr="000000"/>
                </a:solidFill>
              </a:defRPr>
            </a:pPr>
            <a:r>
              <a:rPr lang="en-US"/>
              <a:t>(N=61,075)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(Sheet1!$A$13:$A$14,Sheet1!$A$18)</c:f>
              <c:strCache>
                <c:ptCount val="3"/>
                <c:pt idx="0">
                  <c:v>Spanish</c:v>
                </c:pt>
                <c:pt idx="1">
                  <c:v>English Only</c:v>
                </c:pt>
                <c:pt idx="2">
                  <c:v>Other </c:v>
                </c:pt>
              </c:strCache>
            </c:strRef>
          </c:cat>
          <c:val>
            <c:numRef>
              <c:f>(Sheet1!$C$13:$C$14,Sheet1!$C$18)</c:f>
              <c:numCache>
                <c:formatCode>0%</c:formatCode>
                <c:ptCount val="3"/>
                <c:pt idx="0">
                  <c:v>0.62896438804748256</c:v>
                </c:pt>
                <c:pt idx="1">
                  <c:v>0.3562341383544822</c:v>
                </c:pt>
                <c:pt idx="2">
                  <c:v>1.4801473598035202E-2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84-F942-A37D-C8DF0D3613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7387423"/>
        <c:axId val="77389071"/>
      </c:barChart>
      <c:catAx>
        <c:axId val="7738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9071"/>
        <c:crosses val="autoZero"/>
        <c:auto val="1"/>
        <c:lblAlgn val="ctr"/>
        <c:lblOffset val="100"/>
        <c:noMultiLvlLbl val="0"/>
      </c:catAx>
      <c:valAx>
        <c:axId val="77389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7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200" b="1"/>
              <a:t>Figure 12. Ownership of Occupied Units</a:t>
            </a:r>
          </a:p>
          <a:p>
            <a:pPr>
              <a:defRPr/>
            </a:pPr>
            <a:r>
              <a:rPr lang="en-US" sz="1200" b="1"/>
              <a:t>(Total N=92,530)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68742604492446"/>
          <c:y val="0.24768746409721759"/>
          <c:w val="0.67252910436003921"/>
          <c:h val="0.63674762843278199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D5B-4054-A570-249B92900E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5B-4054-A570-249B92900E3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Sheet1!$A$18:$A$19</c:f>
              <c:strCache>
                <c:ptCount val="2"/>
                <c:pt idx="0">
                  <c:v>Owner</c:v>
                </c:pt>
                <c:pt idx="1">
                  <c:v>Renter</c:v>
                </c:pt>
              </c:strCache>
            </c:strRef>
          </c:cat>
          <c:val>
            <c:numRef>
              <c:f>Sheet1!$B$18:$B$19</c:f>
              <c:numCache>
                <c:formatCode>0%</c:formatCode>
                <c:ptCount val="2"/>
                <c:pt idx="0">
                  <c:v>0.37343564249432615</c:v>
                </c:pt>
                <c:pt idx="1">
                  <c:v>0.62656435750567385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5B-4054-A570-249B92900E3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40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b="1"/>
              <a:t>Figure 1. Sex</a:t>
            </a:r>
          </a:p>
          <a:p>
            <a:pPr>
              <a:defRPr b="1"/>
            </a:pPr>
            <a:r>
              <a:rPr lang="en-US" b="1"/>
              <a:t>(Total N=88,863)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68742604492446"/>
          <c:y val="0.24768746409721759"/>
          <c:w val="0.67252910436003921"/>
          <c:h val="0.63674762843278199"/>
        </c:manualLayout>
      </c:layout>
      <c:doughnutChart>
        <c:varyColors val="1"/>
        <c:ser>
          <c:idx val="0"/>
          <c:order val="0"/>
          <c:spPr>
            <a:solidFill>
              <a:srgbClr val="4472C4"/>
            </a:solidFill>
          </c:spPr>
          <c:dPt>
            <c:idx val="0"/>
            <c:bubble3D val="0"/>
            <c:spPr>
              <a:solidFill>
                <a:srgbClr val="4472C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D5B-4054-A570-249B92900E39}"/>
              </c:ext>
            </c:extLst>
          </c:dPt>
          <c:dPt>
            <c:idx val="1"/>
            <c:bubble3D val="0"/>
            <c:spPr>
              <a:solidFill>
                <a:srgbClr val="4472C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5B-4054-A570-249B92900E39}"/>
              </c:ext>
            </c:extLst>
          </c:dPt>
          <c:dPt>
            <c:idx val="2"/>
            <c:bubble3D val="0"/>
            <c:spPr>
              <a:solidFill>
                <a:srgbClr val="ED7D3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DC8C-492C-9700-A7127936784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'Broadway Manchester'!$A$10:$A$12</c:f>
              <c:strCache>
                <c:ptCount val="3"/>
                <c:pt idx="0">
                  <c:v>Sex</c:v>
                </c:pt>
                <c:pt idx="1">
                  <c:v>Male</c:v>
                </c:pt>
                <c:pt idx="2">
                  <c:v>Female</c:v>
                </c:pt>
              </c:strCache>
            </c:strRef>
          </c:cat>
          <c:val>
            <c:numRef>
              <c:f>'Broadway Manchester'!$B$10:$B$12</c:f>
              <c:numCache>
                <c:formatCode>General</c:formatCode>
                <c:ptCount val="3"/>
                <c:pt idx="1">
                  <c:v>38803</c:v>
                </c:pt>
                <c:pt idx="2">
                  <c:v>43705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5B-4054-A570-249B92900E3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40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/>
              <a:t>Figure 4. Top 5 Hispanic/Latino Groups</a:t>
            </a:r>
          </a:p>
          <a:p>
            <a:pPr>
              <a:defRPr sz="1200">
                <a:solidFill>
                  <a:sysClr val="windowText" lastClr="000000"/>
                </a:solidFill>
              </a:defRPr>
            </a:pPr>
            <a:r>
              <a:rPr lang="en-US"/>
              <a:t>(Total N=60,230)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Communities!$A$88:$A$92</c:f>
              <c:strCache>
                <c:ptCount val="5"/>
                <c:pt idx="0">
                  <c:v>Mexican</c:v>
                </c:pt>
                <c:pt idx="1">
                  <c:v>Salvadoran</c:v>
                </c:pt>
                <c:pt idx="2">
                  <c:v>Guatemalan</c:v>
                </c:pt>
                <c:pt idx="3">
                  <c:v>Honduran</c:v>
                </c:pt>
                <c:pt idx="4">
                  <c:v>Nicaraguan</c:v>
                </c:pt>
              </c:strCache>
            </c:strRef>
          </c:cat>
          <c:val>
            <c:numRef>
              <c:f>Communities!$C$88:$C$92</c:f>
              <c:numCache>
                <c:formatCode>0%</c:formatCode>
                <c:ptCount val="5"/>
                <c:pt idx="0">
                  <c:v>0.71588909181471028</c:v>
                </c:pt>
                <c:pt idx="1">
                  <c:v>0.1635563672588411</c:v>
                </c:pt>
                <c:pt idx="2">
                  <c:v>6.8354640544579112E-2</c:v>
                </c:pt>
                <c:pt idx="3">
                  <c:v>2.1467707122696331E-2</c:v>
                </c:pt>
                <c:pt idx="4">
                  <c:v>2.523659305993691E-3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84-F942-A37D-C8DF0D3613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7387423"/>
        <c:axId val="77389071"/>
      </c:barChart>
      <c:catAx>
        <c:axId val="7738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9071"/>
        <c:crosses val="autoZero"/>
        <c:auto val="1"/>
        <c:lblAlgn val="ctr"/>
        <c:lblOffset val="100"/>
        <c:noMultiLvlLbl val="0"/>
      </c:catAx>
      <c:valAx>
        <c:axId val="77389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7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200"/>
              <a:t>Figure 3. Race and Ethnicity</a:t>
            </a:r>
          </a:p>
          <a:p>
            <a:pPr>
              <a:defRPr sz="1200">
                <a:solidFill>
                  <a:sysClr val="windowText" lastClr="000000"/>
                </a:solidFill>
              </a:defRPr>
            </a:pPr>
            <a:r>
              <a:rPr lang="en-US" sz="1200"/>
              <a:t>(Total N=88,863)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Communities!$A$73:$A$78</c:f>
              <c:strCache>
                <c:ptCount val="6"/>
                <c:pt idx="0">
                  <c:v>Latinx</c:v>
                </c:pt>
                <c:pt idx="1">
                  <c:v>Black or African American </c:v>
                </c:pt>
                <c:pt idx="2">
                  <c:v>White </c:v>
                </c:pt>
                <c:pt idx="3">
                  <c:v>Asian </c:v>
                </c:pt>
                <c:pt idx="4">
                  <c:v>American Indian and Alaska Native </c:v>
                </c:pt>
                <c:pt idx="5">
                  <c:v>Native Hawaiian and Other Pacific Islander </c:v>
                </c:pt>
              </c:strCache>
            </c:strRef>
          </c:cat>
          <c:val>
            <c:numRef>
              <c:f>Communities!$C$73:$C$78</c:f>
              <c:numCache>
                <c:formatCode>0%</c:formatCode>
                <c:ptCount val="6"/>
                <c:pt idx="0">
                  <c:v>0.67778490485353859</c:v>
                </c:pt>
                <c:pt idx="1">
                  <c:v>0.30353465446811384</c:v>
                </c:pt>
                <c:pt idx="2">
                  <c:v>6.8419927303827238E-3</c:v>
                </c:pt>
                <c:pt idx="3">
                  <c:v>3.7135815806353602E-3</c:v>
                </c:pt>
                <c:pt idx="4">
                  <c:v>1.1253277517076848E-3</c:v>
                </c:pt>
                <c:pt idx="5">
                  <c:v>1.6879916275615273E-4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84-F942-A37D-C8DF0D3613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7387423"/>
        <c:axId val="77389071"/>
      </c:barChart>
      <c:catAx>
        <c:axId val="7738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9071"/>
        <c:crosses val="autoZero"/>
        <c:auto val="1"/>
        <c:lblAlgn val="ctr"/>
        <c:lblOffset val="100"/>
        <c:noMultiLvlLbl val="0"/>
      </c:catAx>
      <c:valAx>
        <c:axId val="77389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7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/>
              <a:t>Figure 6. Educational Attainment</a:t>
            </a:r>
          </a:p>
          <a:p>
            <a:pPr>
              <a:defRPr sz="1200">
                <a:solidFill>
                  <a:sysClr val="windowText" lastClr="000000"/>
                </a:solidFill>
              </a:defRPr>
            </a:pPr>
            <a:r>
              <a:rPr lang="en-US"/>
              <a:t>(N=50,942)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'Education by Sex'!$F$6:$F$10</c:f>
              <c:strCache>
                <c:ptCount val="5"/>
                <c:pt idx="0">
                  <c:v>Less than High School</c:v>
                </c:pt>
                <c:pt idx="1">
                  <c:v>High School</c:v>
                </c:pt>
                <c:pt idx="2">
                  <c:v>Some College</c:v>
                </c:pt>
                <c:pt idx="3">
                  <c:v>Bachelor's Degree</c:v>
                </c:pt>
                <c:pt idx="4">
                  <c:v>Post-graduate Degree</c:v>
                </c:pt>
              </c:strCache>
            </c:strRef>
          </c:cat>
          <c:val>
            <c:numRef>
              <c:f>'Education by Sex'!$G$6:$G$10</c:f>
              <c:numCache>
                <c:formatCode>0%</c:formatCode>
                <c:ptCount val="5"/>
                <c:pt idx="0">
                  <c:v>0.41737662439637235</c:v>
                </c:pt>
                <c:pt idx="1">
                  <c:v>0.27548977268265873</c:v>
                </c:pt>
                <c:pt idx="2">
                  <c:v>0.23960582623375604</c:v>
                </c:pt>
                <c:pt idx="3">
                  <c:v>5.4925209061285382E-2</c:v>
                </c:pt>
                <c:pt idx="4">
                  <c:v>1.2602567625927525E-2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84-F942-A37D-C8DF0D3613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7387423"/>
        <c:axId val="77389071"/>
      </c:barChart>
      <c:catAx>
        <c:axId val="7738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9071"/>
        <c:crosses val="autoZero"/>
        <c:auto val="1"/>
        <c:lblAlgn val="ctr"/>
        <c:lblOffset val="100"/>
        <c:noMultiLvlLbl val="0"/>
      </c:catAx>
      <c:valAx>
        <c:axId val="77389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7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/>
              <a:t>Figure 5. Native and Foreign Born Status</a:t>
            </a:r>
          </a:p>
          <a:p>
            <a:pPr>
              <a:defRPr sz="1200">
                <a:solidFill>
                  <a:sysClr val="windowText" lastClr="000000"/>
                </a:solidFill>
              </a:defRPr>
            </a:pPr>
            <a:r>
              <a:rPr lang="en-US"/>
              <a:t>(Total N=88,863)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Communities!$A$81:$A$85</c:f>
              <c:strCache>
                <c:ptCount val="5"/>
                <c:pt idx="0">
                  <c:v>U.S. citizen, born in the United States</c:v>
                </c:pt>
                <c:pt idx="1">
                  <c:v>Not a U.S. citizen</c:v>
                </c:pt>
                <c:pt idx="2">
                  <c:v>U.S. citizen by naturalization</c:v>
                </c:pt>
                <c:pt idx="3">
                  <c:v>U.S. citizen, born abroad of American parent(s)</c:v>
                </c:pt>
                <c:pt idx="4">
                  <c:v>U.S. citizen, born in Puerto Rico or U.S. Island Areas</c:v>
                </c:pt>
              </c:strCache>
            </c:strRef>
          </c:cat>
          <c:val>
            <c:numRef>
              <c:f>Communities!$C$81:$C$85</c:f>
              <c:numCache>
                <c:formatCode>0%</c:formatCode>
                <c:ptCount val="5"/>
                <c:pt idx="0">
                  <c:v>0.67388001755511295</c:v>
                </c:pt>
                <c:pt idx="1">
                  <c:v>0.22649471658620574</c:v>
                </c:pt>
                <c:pt idx="2">
                  <c:v>9.3897347602489231E-2</c:v>
                </c:pt>
                <c:pt idx="3">
                  <c:v>5.266533877991965E-3</c:v>
                </c:pt>
                <c:pt idx="4">
                  <c:v>4.6138437820015079E-4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84-F942-A37D-C8DF0D3613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7387423"/>
        <c:axId val="77389071"/>
      </c:barChart>
      <c:catAx>
        <c:axId val="7738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9071"/>
        <c:crosses val="autoZero"/>
        <c:auto val="1"/>
        <c:lblAlgn val="ctr"/>
        <c:lblOffset val="100"/>
        <c:noMultiLvlLbl val="0"/>
      </c:catAx>
      <c:valAx>
        <c:axId val="77389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7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/>
              <a:t>Figure 7. Median</a:t>
            </a:r>
            <a:r>
              <a:rPr lang="en-US" baseline="0"/>
              <a:t> Income</a:t>
            </a:r>
          </a:p>
          <a:p>
            <a:pPr>
              <a:defRPr sz="1200">
                <a:solidFill>
                  <a:sysClr val="windowText" lastClr="000000"/>
                </a:solidFill>
              </a:defRPr>
            </a:pPr>
            <a:r>
              <a:rPr lang="en-US" baseline="0"/>
              <a:t>(Total N=80,758)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'Median Income'!$A$30:$A$34</c:f>
              <c:strCache>
                <c:ptCount val="5"/>
                <c:pt idx="0">
                  <c:v>All Households</c:v>
                </c:pt>
                <c:pt idx="1">
                  <c:v>Asian </c:v>
                </c:pt>
                <c:pt idx="2">
                  <c:v>Latinx</c:v>
                </c:pt>
                <c:pt idx="3">
                  <c:v>White</c:v>
                </c:pt>
                <c:pt idx="4">
                  <c:v>Black </c:v>
                </c:pt>
              </c:strCache>
            </c:strRef>
          </c:cat>
          <c:val>
            <c:numRef>
              <c:f>'Median Income'!$B$30:$B$34</c:f>
              <c:numCache>
                <c:formatCode>_("$"* #,##0_);_("$"* \(#,##0\);_("$"* "-"_);_(@_)</c:formatCode>
                <c:ptCount val="5"/>
                <c:pt idx="0">
                  <c:v>37889.83</c:v>
                </c:pt>
                <c:pt idx="1">
                  <c:v>59464</c:v>
                </c:pt>
                <c:pt idx="2">
                  <c:v>44515.89</c:v>
                </c:pt>
                <c:pt idx="3">
                  <c:v>43611</c:v>
                </c:pt>
                <c:pt idx="4">
                  <c:v>28575.82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E2-4B05-8DEE-696AFE40E7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7387423"/>
        <c:axId val="77389071"/>
      </c:barChart>
      <c:catAx>
        <c:axId val="7738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9071"/>
        <c:crosses val="autoZero"/>
        <c:auto val="1"/>
        <c:lblAlgn val="ctr"/>
        <c:lblOffset val="100"/>
        <c:noMultiLvlLbl val="0"/>
      </c:catAx>
      <c:valAx>
        <c:axId val="77389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7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100" b="1"/>
              <a:t>Figure 8. Ratio of Income to Federal Poverty Level</a:t>
            </a:r>
          </a:p>
          <a:p>
            <a:pPr>
              <a:defRPr sz="1100" b="1"/>
            </a:pPr>
            <a:r>
              <a:rPr lang="en-US" sz="1100" b="1"/>
              <a:t>(N=80,758)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68742604492446"/>
          <c:y val="0.24768746409721759"/>
          <c:w val="0.67252910436003921"/>
          <c:h val="0.63674762843278199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D5B-4054-A570-249B92900E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5B-4054-A570-249B92900E3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'Federal Poverty Level'!$A$4:$A$5</c:f>
              <c:strCache>
                <c:ptCount val="2"/>
                <c:pt idx="0">
                  <c:v>Below Poverty Level</c:v>
                </c:pt>
                <c:pt idx="1">
                  <c:v>At or Above Poverty Level </c:v>
                </c:pt>
              </c:strCache>
            </c:strRef>
          </c:cat>
          <c:val>
            <c:numRef>
              <c:f>'Federal Poverty Level'!$C$4:$C$5</c:f>
              <c:numCache>
                <c:formatCode>0.0%</c:formatCode>
                <c:ptCount val="2"/>
                <c:pt idx="0">
                  <c:v>0.29083186805022415</c:v>
                </c:pt>
                <c:pt idx="1">
                  <c:v>0.7091681319497759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5B-4054-A570-249B92900E3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40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b="1"/>
              <a:t>Figure 9. Number of children under 6 by Familial Arrangement</a:t>
            </a:r>
          </a:p>
          <a:p>
            <a:pPr>
              <a:defRPr/>
            </a:pPr>
            <a:r>
              <a:rPr lang="en-US" b="1"/>
              <a:t>(Total N=8,876)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68742604492446"/>
          <c:y val="0.24768746409721759"/>
          <c:w val="0.67252910436003921"/>
          <c:h val="0.63674762843278199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D5B-4054-A570-249B92900E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5B-4054-A570-249B92900E3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'Families w Children under 6 '!$A$9:$A$10</c:f>
              <c:strCache>
                <c:ptCount val="2"/>
                <c:pt idx="0">
                  <c:v>Under 6 years old and living with 2 parents</c:v>
                </c:pt>
                <c:pt idx="1">
                  <c:v>Under 6 years old and living with 1 parent</c:v>
                </c:pt>
              </c:strCache>
            </c:strRef>
          </c:cat>
          <c:val>
            <c:numRef>
              <c:f>'Families w Children under 6 '!$C$9:$C$10</c:f>
              <c:numCache>
                <c:formatCode>0%</c:formatCode>
                <c:ptCount val="2"/>
                <c:pt idx="0">
                  <c:v>0.35669220369535826</c:v>
                </c:pt>
                <c:pt idx="1">
                  <c:v>0.64330779630464174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5B-4054-A570-249B92900E3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40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'[Owner Renter Occupied Figures_LA County Included.xlsx]Sheet1'!$A$11:$A$15</cx:f>
        <cx:lvl ptCount="5">
          <cx:pt idx="0">Before 1990</cx:pt>
          <cx:pt idx="1">1990s</cx:pt>
          <cx:pt idx="2">2000s</cx:pt>
          <cx:pt idx="3">2010-2016</cx:pt>
          <cx:pt idx="4">2017 or later</cx:pt>
        </cx:lvl>
      </cx:strDim>
      <cx:numDim type="val">
        <cx:f>'[Owner Renter Occupied Figures_LA County Included.xlsx]Sheet1'!$C$11:$C$15</cx:f>
        <cx:lvl ptCount="5" formatCode="0%">
          <cx:pt idx="0">0.035307713536635851</cx:pt>
          <cx:pt idx="1">0.083086104595004831</cx:pt>
          <cx:pt idx="2">0.21505450531254311</cx:pt>
          <cx:pt idx="3">0.63867807368566298</cx:pt>
          <cx:pt idx="4">0.027873602870153166</cx:pt>
        </cx:lvl>
      </cx:numDim>
    </cx:data>
  </cx:chartData>
  <cx:chart>
    <cx:title pos="t" align="ctr" overlay="0">
      <cx:tx>
        <cx:txData>
          <cx:v>Figure 13. Year Moved in Among Renters(Total N=57,976)</cx:v>
        </cx:txData>
      </cx:tx>
      <cx:txPr>
        <a:bodyPr rot="0" spcFirstLastPara="1" vertOverflow="ellipsis" vert="horz" wrap="square" lIns="38100" tIns="19050" rIns="38100" bIns="19050" anchor="ctr" anchorCtr="1" compatLnSpc="0"/>
        <a:lstStyle/>
        <a:p>
          <a:pPr algn="ctr" rtl="0">
            <a:defRPr sz="1600" b="1" i="0" u="none" strike="noStrike" kern="1200" spc="0" baseline="0">
              <a:solidFill>
                <a:schemeClr val="tx1"/>
              </a:solidFill>
              <a:latin typeface="Corbel" panose="020B0503020204020204" pitchFamily="34" charset="0"/>
              <a:ea typeface="Corbel" panose="020B0503020204020204" pitchFamily="34" charset="0"/>
              <a:cs typeface="Corbel" panose="020B0503020204020204" pitchFamily="34" charset="0"/>
            </a:defRPr>
          </a:pPr>
          <a:r>
            <a:rPr kumimoji="0" lang="en-US" sz="1200" b="1" i="0" u="none" strike="noStrike" kern="1200" cap="none" spc="0" normalizeH="0" baseline="0" noProof="0">
              <a:ln>
                <a:noFill/>
              </a:ln>
              <a:solidFill>
                <a:schemeClr val="tx1"/>
              </a:solidFill>
              <a:effectLst/>
              <a:uLnTx/>
              <a:uFillTx/>
              <a:latin typeface="Corbel" panose="020B0503020204020204" pitchFamily="34" charset="0"/>
            </a:rPr>
            <a:t>Figure 13. Year Moved in Among Renters</a:t>
          </a:r>
          <a:br>
            <a:rPr kumimoji="0" lang="en-US" sz="1200" b="1" i="0" u="none" strike="noStrike" kern="1200" cap="none" spc="0" normalizeH="0" baseline="0" noProof="0">
              <a:ln>
                <a:noFill/>
              </a:ln>
              <a:solidFill>
                <a:schemeClr val="tx1"/>
              </a:solidFill>
              <a:effectLst/>
              <a:uLnTx/>
              <a:uFillTx/>
              <a:latin typeface="Corbel" panose="020B0503020204020204" pitchFamily="34" charset="0"/>
            </a:rPr>
          </a:br>
          <a:r>
            <a:rPr kumimoji="0" lang="en-US" sz="1200" b="1" i="0" u="none" strike="noStrike" kern="1200" cap="none" spc="0" normalizeH="0" baseline="0" noProof="0">
              <a:ln>
                <a:noFill/>
              </a:ln>
              <a:solidFill>
                <a:schemeClr val="tx1"/>
              </a:solidFill>
              <a:effectLst/>
              <a:uLnTx/>
              <a:uFillTx/>
              <a:latin typeface="Corbel" panose="020B0503020204020204" pitchFamily="34" charset="0"/>
            </a:rPr>
            <a:t>(Total N=57,976)</a:t>
          </a:r>
        </a:p>
      </cx:txPr>
    </cx:title>
    <cx:plotArea>
      <cx:plotAreaRegion>
        <cx:series layoutId="funnel" uniqueId="{B874CCF5-EF1D-1F49-A231-1AE25A8FCA65}">
          <cx:spPr>
            <a:solidFill>
              <a:schemeClr val="accent6"/>
            </a:solidFill>
          </cx:spPr>
          <cx:dataLabels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1000">
                    <a:solidFill>
                      <a:schemeClr val="tx1"/>
                    </a:solidFill>
                    <a:latin typeface="Corbel" panose="020B0503020204020204" pitchFamily="34" charset="0"/>
                    <a:ea typeface="Corbel" panose="020B0503020204020204" pitchFamily="34" charset="0"/>
                    <a:cs typeface="Corbel" panose="020B0503020204020204" pitchFamily="34" charset="0"/>
                  </a:defRPr>
                </a:pPr>
                <a:endParaRPr lang="en-US" sz="1000" b="0" i="0" u="none" strike="noStrike" kern="1200" baseline="0">
                  <a:solidFill>
                    <a:schemeClr val="tx1"/>
                  </a:solidFill>
                  <a:latin typeface="Corbel" panose="020B0503020204020204" pitchFamily="34" charset="0"/>
                </a:endParaRPr>
              </a:p>
            </cx:txPr>
          </cx:dataLabels>
          <cx:dataId val="0"/>
        </cx:series>
      </cx:plotAreaRegion>
      <cx:axis id="0">
        <cx:catScaling/>
        <cx:tickLabels/>
        <cx:txPr>
          <a:bodyPr vertOverflow="overflow" horzOverflow="overflow" wrap="square" lIns="0" tIns="0" rIns="0" bIns="0"/>
          <a:lstStyle/>
          <a:p>
            <a:pPr algn="ctr" rtl="0">
              <a:defRPr sz="900" b="0" i="0">
                <a:solidFill>
                  <a:schemeClr val="tx1"/>
                </a:solidFill>
                <a:latin typeface="Corbel" panose="020B0503020204020204" pitchFamily="34" charset="0"/>
                <a:ea typeface="Corbel" panose="020B0503020204020204" pitchFamily="34" charset="0"/>
                <a:cs typeface="Corbel" panose="020B0503020204020204" pitchFamily="34" charset="0"/>
              </a:defRPr>
            </a:pPr>
            <a:endParaRPr lang="en-US">
              <a:solidFill>
                <a:schemeClr val="tx1"/>
              </a:solidFill>
              <a:latin typeface="Corbel" panose="020B0503020204020204" pitchFamily="34" charset="0"/>
            </a:endParaRPr>
          </a:p>
        </cx:txPr>
      </cx:axis>
    </cx:plotArea>
  </cx:chart>
  <cx:spPr>
    <a:ln>
      <a:solidFill>
        <a:sysClr val="windowText" lastClr="000000">
          <a:lumMod val="50000"/>
          <a:lumOff val="50000"/>
        </a:sysClr>
      </a:solidFill>
    </a:ln>
  </cx:spPr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Sheet1!$A$4:$A$8</cx:f>
        <cx:lvl ptCount="5">
          <cx:pt idx="0">Before 1990</cx:pt>
          <cx:pt idx="1">1990s</cx:pt>
          <cx:pt idx="2">2000s</cx:pt>
          <cx:pt idx="3">2010-2016</cx:pt>
          <cx:pt idx="4">2017 or later</cx:pt>
        </cx:lvl>
      </cx:strDim>
      <cx:numDim type="val">
        <cx:f>Sheet1!$C$4:$C$8</cx:f>
        <cx:lvl ptCount="5" formatCode="0%">
          <cx:pt idx="0">0.22240551021589397</cx:pt>
          <cx:pt idx="1">0.2026682873184002</cx:pt>
          <cx:pt idx="2">0.30051513572958266</cx:pt>
          <cx:pt idx="3">0.25614979452451236</cx:pt>
          <cx:pt idx="4">0.018261272211610811</cx:pt>
        </cx:lvl>
      </cx:numDim>
    </cx:data>
  </cx:chartData>
  <cx:chart>
    <cx:title pos="t" align="ctr" overlay="0">
      <cx:tx>
        <cx:rich>
          <a:bodyPr rot="0" spcFirstLastPara="1" vertOverflow="ellipsis" vert="horz" wrap="square" lIns="38100" tIns="19050" rIns="38100" bIns="19050" anchor="ctr" anchorCtr="1" compatLnSpc="0"/>
          <a:lstStyle/>
          <a:p>
            <a:pPr algn="ctr" rtl="0">
              <a:defRPr sz="1600" b="1" i="0" u="none" strike="noStrike" kern="1200" spc="0" baseline="0">
                <a:solidFill>
                  <a:schemeClr val="tx1"/>
                </a:solidFill>
                <a:latin typeface="Corbel" panose="020B0503020204020204" pitchFamily="34" charset="0"/>
                <a:ea typeface="Corbel" panose="020B0503020204020204" pitchFamily="34" charset="0"/>
                <a:cs typeface="Corbel" panose="020B0503020204020204" pitchFamily="34" charset="0"/>
              </a:defRPr>
            </a:pPr>
            <a:r>
              <a:rPr kumimoji="0" lang="en-US" sz="1200" b="1" i="0" u="none" strike="noStrike" kern="1200" cap="none" spc="0" normalizeH="0" baseline="0" noProof="0">
                <a:ln>
                  <a:noFill/>
                </a:ln>
                <a:solidFill>
                  <a:schemeClr val="tx1"/>
                </a:solidFill>
                <a:effectLst/>
                <a:uLnTx/>
                <a:uFillTx/>
                <a:latin typeface="Corbel" panose="020B0503020204020204" pitchFamily="34" charset="0"/>
              </a:rPr>
              <a:t>Figure 14. Year Moved in Among Owners</a:t>
            </a:r>
          </a:p>
          <a:p>
            <a:pPr algn="ctr" rtl="0">
              <a:defRPr sz="1600" b="1" i="0" u="none" strike="noStrike" kern="1200" spc="0" baseline="0">
                <a:solidFill>
                  <a:schemeClr val="tx1"/>
                </a:solidFill>
                <a:latin typeface="Corbel" panose="020B0503020204020204" pitchFamily="34" charset="0"/>
                <a:ea typeface="Corbel" panose="020B0503020204020204" pitchFamily="34" charset="0"/>
                <a:cs typeface="Corbel" panose="020B0503020204020204" pitchFamily="34" charset="0"/>
              </a:defRPr>
            </a:pPr>
            <a:r>
              <a:rPr kumimoji="0" lang="en-US" sz="1200" b="1" i="0" u="none" strike="noStrike" kern="1200" cap="none" spc="0" normalizeH="0" baseline="0" noProof="0">
                <a:ln>
                  <a:noFill/>
                </a:ln>
                <a:solidFill>
                  <a:schemeClr val="tx1"/>
                </a:solidFill>
                <a:effectLst/>
                <a:uLnTx/>
                <a:uFillTx/>
                <a:latin typeface="Corbel" panose="020B0503020204020204" pitchFamily="34" charset="0"/>
              </a:rPr>
              <a:t>(Total N=34,554)</a:t>
            </a:r>
          </a:p>
        </cx:rich>
      </cx:tx>
    </cx:title>
    <cx:plotArea>
      <cx:plotAreaRegion>
        <cx:series layoutId="funnel" uniqueId="{08DECC37-EE83-9C45-9245-A46F9B9CF7C8}">
          <cx:spPr>
            <a:solidFill>
              <a:schemeClr val="accent6"/>
            </a:solidFill>
          </cx:spPr>
          <cx:dataLabels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1000">
                    <a:solidFill>
                      <a:schemeClr val="tx1"/>
                    </a:solidFill>
                    <a:latin typeface="Corbel" panose="020B0503020204020204" pitchFamily="34" charset="0"/>
                    <a:ea typeface="Corbel" panose="020B0503020204020204" pitchFamily="34" charset="0"/>
                    <a:cs typeface="Corbel" panose="020B0503020204020204" pitchFamily="34" charset="0"/>
                  </a:defRPr>
                </a:pPr>
                <a:endParaRPr lang="en-US" sz="1000" b="0" i="0" u="none" strike="noStrike" kern="1200" baseline="0">
                  <a:solidFill>
                    <a:schemeClr val="tx1"/>
                  </a:solidFill>
                  <a:latin typeface="Corbel" panose="020B0503020204020204" pitchFamily="34" charset="0"/>
                </a:endParaRPr>
              </a:p>
            </cx:txPr>
          </cx:dataLabels>
          <cx:dataId val="0"/>
        </cx:series>
      </cx:plotAreaRegion>
      <cx:axis id="0">
        <cx:catScaling/>
        <cx:tickLabels/>
        <cx:txPr>
          <a:bodyPr vertOverflow="overflow" horzOverflow="overflow" wrap="square" lIns="0" tIns="0" rIns="0" bIns="0"/>
          <a:lstStyle/>
          <a:p>
            <a:pPr algn="ctr" rtl="0">
              <a:defRPr sz="900" b="0" i="0">
                <a:solidFill>
                  <a:schemeClr val="tx1"/>
                </a:solidFill>
                <a:latin typeface="Corbel" panose="020B0503020204020204" pitchFamily="34" charset="0"/>
                <a:ea typeface="Corbel" panose="020B0503020204020204" pitchFamily="34" charset="0"/>
                <a:cs typeface="Corbel" panose="020B0503020204020204" pitchFamily="34" charset="0"/>
              </a:defRPr>
            </a:pPr>
            <a:endParaRPr lang="en-US">
              <a:solidFill>
                <a:schemeClr val="tx1"/>
              </a:solidFill>
              <a:latin typeface="Corbel" panose="020B0503020204020204" pitchFamily="34" charset="0"/>
            </a:endParaRPr>
          </a:p>
        </cx:txPr>
      </cx:axis>
    </cx:plotArea>
  </cx:chart>
  <cx:spPr>
    <a:ln>
      <a:solidFill>
        <a:sysClr val="windowText" lastClr="000000">
          <a:lumMod val="50000"/>
          <a:lumOff val="50000"/>
        </a:sysClr>
      </a:solidFill>
    </a:ln>
  </cx:spPr>
</cx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10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1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5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6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7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Mincho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Mincho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satMod val="105000"/>
              <a:lumMod val="110000"/>
              <a:tint val="67000"/>
            </a:schemeClr>
          </a:gs>
          <a:gs pos="50000">
            <a:schemeClr val="phClr">
              <a:satMod val="103000"/>
              <a:lumMod val="105000"/>
              <a:tint val="73000"/>
            </a:schemeClr>
          </a:gs>
          <a:gs pos="100000">
            <a:schemeClr val="phClr">
              <a:satMod val="109000"/>
              <a:lumMod val="105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satMod val="120000"/>
              <a:lumMod val="99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satMod val="150000"/>
              <a:lumMod val="102000"/>
              <a:tint val="93000"/>
              <a:shade val="98000"/>
            </a:schemeClr>
          </a:gs>
          <a:gs pos="50000">
            <a:schemeClr val="phClr">
              <a:satMod val="130000"/>
              <a:lumMod val="103000"/>
              <a:tint val="98000"/>
              <a:shade val="90000"/>
            </a:schemeClr>
          </a:gs>
          <a:gs pos="100000">
            <a:schemeClr val="phClr">
              <a:satMod val="120000"/>
              <a:shade val="63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satMod val="105000"/>
              <a:lumMod val="110000"/>
              <a:tint val="67000"/>
            </a:schemeClr>
          </a:gs>
          <a:gs pos="50000">
            <a:schemeClr val="phClr">
              <a:satMod val="103000"/>
              <a:lumMod val="105000"/>
              <a:tint val="73000"/>
            </a:schemeClr>
          </a:gs>
          <a:gs pos="100000">
            <a:schemeClr val="phClr">
              <a:satMod val="109000"/>
              <a:lumMod val="105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satMod val="120000"/>
              <a:lumMod val="99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satMod val="150000"/>
              <a:lumMod val="102000"/>
              <a:tint val="93000"/>
              <a:shade val="98000"/>
            </a:schemeClr>
          </a:gs>
          <a:gs pos="50000">
            <a:schemeClr val="phClr">
              <a:satMod val="130000"/>
              <a:lumMod val="103000"/>
              <a:tint val="98000"/>
              <a:shade val="90000"/>
            </a:schemeClr>
          </a:gs>
          <a:gs pos="100000">
            <a:schemeClr val="phClr">
              <a:satMod val="120000"/>
              <a:shade val="63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Mincho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Mincho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Mincho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Mincho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Mincho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satMod val="105000"/>
              <a:lumMod val="110000"/>
              <a:tint val="67000"/>
            </a:schemeClr>
          </a:gs>
          <a:gs pos="50000">
            <a:schemeClr val="phClr">
              <a:satMod val="103000"/>
              <a:lumMod val="105000"/>
              <a:tint val="73000"/>
            </a:schemeClr>
          </a:gs>
          <a:gs pos="100000">
            <a:schemeClr val="phClr">
              <a:satMod val="109000"/>
              <a:lumMod val="105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satMod val="120000"/>
              <a:lumMod val="99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satMod val="150000"/>
              <a:lumMod val="102000"/>
              <a:tint val="93000"/>
              <a:shade val="98000"/>
            </a:schemeClr>
          </a:gs>
          <a:gs pos="50000">
            <a:schemeClr val="phClr">
              <a:satMod val="130000"/>
              <a:lumMod val="103000"/>
              <a:tint val="98000"/>
              <a:shade val="90000"/>
            </a:schemeClr>
          </a:gs>
          <a:gs pos="100000">
            <a:schemeClr val="phClr">
              <a:satMod val="120000"/>
              <a:shade val="63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satMod val="105000"/>
              <a:lumMod val="110000"/>
              <a:tint val="67000"/>
            </a:schemeClr>
          </a:gs>
          <a:gs pos="50000">
            <a:schemeClr val="phClr">
              <a:satMod val="103000"/>
              <a:lumMod val="105000"/>
              <a:tint val="73000"/>
            </a:schemeClr>
          </a:gs>
          <a:gs pos="100000">
            <a:schemeClr val="phClr">
              <a:satMod val="109000"/>
              <a:lumMod val="105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satMod val="120000"/>
              <a:lumMod val="99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satMod val="150000"/>
              <a:lumMod val="102000"/>
              <a:tint val="93000"/>
              <a:shade val="98000"/>
            </a:schemeClr>
          </a:gs>
          <a:gs pos="50000">
            <a:schemeClr val="phClr">
              <a:satMod val="130000"/>
              <a:lumMod val="103000"/>
              <a:tint val="98000"/>
              <a:shade val="90000"/>
            </a:schemeClr>
          </a:gs>
          <a:gs pos="100000">
            <a:schemeClr val="phClr">
              <a:satMod val="120000"/>
              <a:shade val="63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CF7D9296BEE47AB9A91AEB22265D0" ma:contentTypeVersion="10" ma:contentTypeDescription="Create a new document." ma:contentTypeScope="" ma:versionID="8f3316fd04501e78ee9cc6fa4322a3e9">
  <xsd:schema xmlns:xsd="http://www.w3.org/2001/XMLSchema" xmlns:xs="http://www.w3.org/2001/XMLSchema" xmlns:p="http://schemas.microsoft.com/office/2006/metadata/properties" xmlns:ns2="a86aa36d-c06e-4a68-8332-87f11616cc7c" xmlns:ns3="8168e2fe-8330-47d7-9916-c99e73d0fbc3" targetNamespace="http://schemas.microsoft.com/office/2006/metadata/properties" ma:root="true" ma:fieldsID="ba4b82d5a1c20196e143a86426c61ef4" ns2:_="" ns3:_="">
    <xsd:import namespace="a86aa36d-c06e-4a68-8332-87f11616cc7c"/>
    <xsd:import namespace="8168e2fe-8330-47d7-9916-c99e73d0f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a36d-c06e-4a68-8332-87f11616c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8e2fe-8330-47d7-9916-c99e73d0fb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A1B74-7FD8-4FB4-ACD8-5A553D47B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56E2D-B017-4162-98BB-51D3D62931A1}">
  <ds:schemaRefs>
    <ds:schemaRef ds:uri="http://purl.org/dc/dcmitype/"/>
    <ds:schemaRef ds:uri="http://schemas.openxmlformats.org/package/2006/metadata/core-properties"/>
    <ds:schemaRef ds:uri="http://www.w3.org/XML/1998/namespace"/>
    <ds:schemaRef ds:uri="8168e2fe-8330-47d7-9916-c99e73d0fbc3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86aa36d-c06e-4a68-8332-87f11616cc7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164483F-3104-47F8-AB62-3DDC57F7BB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BF6DBC-53B4-419B-940B-284B32812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aa36d-c06e-4a68-8332-87f11616cc7c"/>
    <ds:schemaRef ds:uri="8168e2fe-8330-47d7-9916-c99e73d0f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11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Majano</dc:creator>
  <cp:keywords/>
  <dc:description/>
  <cp:lastModifiedBy>Armand Gutierrez</cp:lastModifiedBy>
  <cp:revision>434</cp:revision>
  <dcterms:created xsi:type="dcterms:W3CDTF">2021-01-11T19:36:00Z</dcterms:created>
  <dcterms:modified xsi:type="dcterms:W3CDTF">2021-03-01T22:36:00Z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0x010100A46CF7D9296BEE47AB9A91AEB22265D0</vt:lpwstr>
  </property>
</Properties>
</file>