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Ex1.xml" ContentType="application/vnd.ms-office.chartex+xml"/>
  <Override PartName="/word/charts/style13.xml" ContentType="application/vnd.ms-office.chartstyle+xml"/>
  <Override PartName="/word/charts/colors13.xml" ContentType="application/vnd.ms-office.chartcolorstyle+xml"/>
  <Override PartName="/word/charts/chartEx2.xml" ContentType="application/vnd.ms-office.chartex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CB3C" w14:textId="0207859E" w:rsidR="00B841EB" w:rsidRPr="00B70507" w:rsidRDefault="00B841EB" w:rsidP="1FD6F09F">
      <w:pPr>
        <w:rPr>
          <w:rFonts w:ascii="Corbel" w:hAnsi="Corbel"/>
        </w:rPr>
      </w:pPr>
      <w:r>
        <w:rPr>
          <w:noProof/>
        </w:rPr>
        <w:drawing>
          <wp:inline distT="0" distB="0" distL="0" distR="0" wp14:anchorId="7E975226" wp14:editId="1EBD87B4">
            <wp:extent cx="2374900" cy="3937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B265" w14:textId="77777777" w:rsidR="00B841EB" w:rsidRPr="00B70507" w:rsidRDefault="00B841EB" w:rsidP="00B841EB">
      <w:pPr>
        <w:jc w:val="center"/>
        <w:rPr>
          <w:rFonts w:ascii="Corbel" w:hAnsi="Corbel"/>
        </w:rPr>
      </w:pPr>
    </w:p>
    <w:p w14:paraId="187913E9" w14:textId="59D82350" w:rsidR="002D1594" w:rsidRPr="00B86A90" w:rsidRDefault="009C2C1B" w:rsidP="00B841EB">
      <w:pPr>
        <w:jc w:val="center"/>
        <w:rPr>
          <w:rFonts w:ascii="Corbel" w:hAnsi="Corbel"/>
          <w:b/>
          <w:bCs/>
          <w:sz w:val="32"/>
          <w:szCs w:val="32"/>
          <w:u w:val="single"/>
        </w:rPr>
      </w:pPr>
      <w:r>
        <w:rPr>
          <w:rFonts w:ascii="Corbel" w:hAnsi="Corbel"/>
          <w:b/>
          <w:bCs/>
          <w:sz w:val="32"/>
          <w:szCs w:val="32"/>
          <w:u w:val="single"/>
        </w:rPr>
        <w:t>West Athens</w:t>
      </w:r>
    </w:p>
    <w:p w14:paraId="1DA79AFF" w14:textId="1C5F99DA" w:rsidR="00077F49" w:rsidRPr="00B70507" w:rsidRDefault="00077F49" w:rsidP="00077F4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F49" w:rsidRPr="00B70507" w14:paraId="3DE4AE3D" w14:textId="77777777" w:rsidTr="00077F49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0F43FA44" w14:textId="22B9E0C5" w:rsidR="00077F49" w:rsidRPr="00B70507" w:rsidRDefault="00973B72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>Overview</w:t>
            </w:r>
          </w:p>
        </w:tc>
      </w:tr>
    </w:tbl>
    <w:p w14:paraId="32B88E96" w14:textId="77777777" w:rsidR="00460F92" w:rsidRPr="00B70507" w:rsidRDefault="00460F92" w:rsidP="00460F92">
      <w:pPr>
        <w:rPr>
          <w:rFonts w:ascii="Corbel" w:hAnsi="Corbel"/>
        </w:rPr>
      </w:pPr>
    </w:p>
    <w:p w14:paraId="77B8B632" w14:textId="6DD6B315" w:rsidR="004A786F" w:rsidRPr="00B70507" w:rsidRDefault="004A786F" w:rsidP="004A786F">
      <w:pPr>
        <w:rPr>
          <w:rFonts w:ascii="Corbel" w:hAnsi="Corbel"/>
        </w:rPr>
      </w:pPr>
      <w:r w:rsidRPr="09CC0541">
        <w:rPr>
          <w:rFonts w:ascii="Corbel" w:hAnsi="Corbel"/>
        </w:rPr>
        <w:t>Th</w:t>
      </w:r>
      <w:r w:rsidR="009F1BC8">
        <w:rPr>
          <w:rFonts w:ascii="Corbel" w:hAnsi="Corbel"/>
        </w:rPr>
        <w:t xml:space="preserve">is report describes the demographic </w:t>
      </w:r>
      <w:r w:rsidRPr="09CC0541">
        <w:rPr>
          <w:rFonts w:ascii="Corbel" w:hAnsi="Corbel"/>
        </w:rPr>
        <w:t xml:space="preserve">profile of </w:t>
      </w:r>
      <w:r w:rsidR="009C2C1B">
        <w:rPr>
          <w:rFonts w:ascii="Corbel" w:hAnsi="Corbel"/>
        </w:rPr>
        <w:t>the West Athens</w:t>
      </w:r>
      <w:r w:rsidR="009F1BC8">
        <w:rPr>
          <w:rFonts w:ascii="Corbel" w:hAnsi="Corbel"/>
        </w:rPr>
        <w:t xml:space="preserve"> community, defined by First5 LA’s Best Start initiative. </w:t>
      </w:r>
      <w:r w:rsidRPr="09CC0541">
        <w:rPr>
          <w:rFonts w:ascii="Corbel" w:hAnsi="Corbel"/>
        </w:rPr>
        <w:t>Overall, th</w:t>
      </w:r>
      <w:r w:rsidR="009F1BC8">
        <w:rPr>
          <w:rFonts w:ascii="Corbel" w:hAnsi="Corbel"/>
        </w:rPr>
        <w:t>e</w:t>
      </w:r>
      <w:r w:rsidRPr="09CC0541">
        <w:rPr>
          <w:rFonts w:ascii="Corbel" w:hAnsi="Corbel"/>
        </w:rPr>
        <w:t xml:space="preserve"> </w:t>
      </w:r>
      <w:r w:rsidR="009F1BC8">
        <w:rPr>
          <w:rFonts w:ascii="Corbel" w:hAnsi="Corbel"/>
        </w:rPr>
        <w:t xml:space="preserve">purpose of this </w:t>
      </w:r>
      <w:r w:rsidRPr="09CC0541">
        <w:rPr>
          <w:rFonts w:ascii="Corbel" w:hAnsi="Corbel"/>
        </w:rPr>
        <w:t xml:space="preserve">report </w:t>
      </w:r>
      <w:r w:rsidR="009F1BC8">
        <w:rPr>
          <w:rFonts w:ascii="Corbel" w:hAnsi="Corbel"/>
        </w:rPr>
        <w:t xml:space="preserve">is to assist </w:t>
      </w:r>
      <w:r w:rsidR="00B600FA" w:rsidRPr="09CC0541">
        <w:rPr>
          <w:rFonts w:ascii="Corbel" w:hAnsi="Corbel"/>
        </w:rPr>
        <w:t xml:space="preserve">local councils </w:t>
      </w:r>
      <w:r w:rsidR="009F1BC8">
        <w:rPr>
          <w:rFonts w:ascii="Corbel" w:hAnsi="Corbel"/>
        </w:rPr>
        <w:t xml:space="preserve">in determining outreach and engagement goals to achieve </w:t>
      </w:r>
      <w:r w:rsidR="00B600FA" w:rsidRPr="09CC0541">
        <w:rPr>
          <w:rFonts w:ascii="Corbel" w:hAnsi="Corbel"/>
        </w:rPr>
        <w:t xml:space="preserve">representation of </w:t>
      </w:r>
      <w:r w:rsidR="008871C7">
        <w:rPr>
          <w:rFonts w:ascii="Corbel" w:hAnsi="Corbel"/>
        </w:rPr>
        <w:t xml:space="preserve">the </w:t>
      </w:r>
      <w:r w:rsidR="009F1BC8">
        <w:rPr>
          <w:rFonts w:ascii="Corbel" w:hAnsi="Corbel"/>
        </w:rPr>
        <w:t xml:space="preserve">current demographics of the community, as well as identify potential </w:t>
      </w:r>
      <w:r w:rsidR="00B600FA" w:rsidRPr="09CC0541">
        <w:rPr>
          <w:rFonts w:ascii="Corbel" w:hAnsi="Corbel"/>
        </w:rPr>
        <w:t>community needs</w:t>
      </w:r>
      <w:r w:rsidRPr="09CC0541">
        <w:rPr>
          <w:rFonts w:ascii="Corbel" w:hAnsi="Corbel"/>
        </w:rPr>
        <w:t xml:space="preserve">. </w:t>
      </w:r>
    </w:p>
    <w:p w14:paraId="0432A67C" w14:textId="77777777" w:rsidR="004A786F" w:rsidRPr="00B70507" w:rsidRDefault="004A786F" w:rsidP="004A786F">
      <w:pPr>
        <w:rPr>
          <w:rFonts w:ascii="Corbel" w:hAnsi="Corbel"/>
        </w:rPr>
      </w:pPr>
    </w:p>
    <w:p w14:paraId="2629A283" w14:textId="27D373CB" w:rsidR="004A786F" w:rsidRPr="00B70507" w:rsidRDefault="009F1BC8" w:rsidP="004A786F">
      <w:pPr>
        <w:rPr>
          <w:rFonts w:ascii="Corbel" w:hAnsi="Corbel"/>
        </w:rPr>
      </w:pPr>
      <w:r>
        <w:rPr>
          <w:rFonts w:ascii="Corbel" w:hAnsi="Corbel"/>
        </w:rPr>
        <w:t>All data i</w:t>
      </w:r>
      <w:r w:rsidR="004A786F" w:rsidRPr="00B70507">
        <w:rPr>
          <w:rFonts w:ascii="Corbel" w:hAnsi="Corbel"/>
        </w:rPr>
        <w:t>n this report</w:t>
      </w:r>
      <w:r>
        <w:rPr>
          <w:rFonts w:ascii="Corbel" w:hAnsi="Corbel"/>
        </w:rPr>
        <w:t xml:space="preserve"> is</w:t>
      </w:r>
      <w:r w:rsidR="004A786F" w:rsidRPr="00B70507">
        <w:rPr>
          <w:rFonts w:ascii="Corbel" w:hAnsi="Corbel"/>
        </w:rPr>
        <w:t xml:space="preserve"> </w:t>
      </w:r>
      <w:r w:rsidRPr="00B70507">
        <w:rPr>
          <w:rFonts w:ascii="Corbel" w:hAnsi="Corbel"/>
        </w:rPr>
        <w:t xml:space="preserve">from </w:t>
      </w:r>
      <w:proofErr w:type="gramStart"/>
      <w:r w:rsidRPr="00B70507">
        <w:rPr>
          <w:rFonts w:ascii="Corbel" w:hAnsi="Corbel"/>
        </w:rPr>
        <w:t>2018  5</w:t>
      </w:r>
      <w:proofErr w:type="gramEnd"/>
      <w:r w:rsidRPr="00B70507">
        <w:rPr>
          <w:rFonts w:ascii="Corbel" w:hAnsi="Corbel"/>
        </w:rPr>
        <w:t>-Year Estimates of the American Community Survey, an ongoing survey conducted by the U.S. Census Bureau.</w:t>
      </w:r>
      <w:r>
        <w:rPr>
          <w:rFonts w:ascii="Corbel" w:hAnsi="Corbel"/>
        </w:rPr>
        <w:t xml:space="preserve"> The geography of </w:t>
      </w:r>
      <w:r w:rsidR="009C2C1B">
        <w:rPr>
          <w:rFonts w:ascii="Corbel" w:hAnsi="Corbel"/>
        </w:rPr>
        <w:t>West Athens</w:t>
      </w:r>
      <w:r>
        <w:rPr>
          <w:rFonts w:ascii="Corbel" w:hAnsi="Corbel"/>
        </w:rPr>
        <w:t xml:space="preserve"> is defined by </w:t>
      </w:r>
      <w:r w:rsidR="004A786F" w:rsidRPr="00B70507">
        <w:rPr>
          <w:rFonts w:ascii="Corbel" w:hAnsi="Corbel"/>
        </w:rPr>
        <w:t>census tracts provided by First 5 LA</w:t>
      </w:r>
      <w:r>
        <w:rPr>
          <w:rFonts w:ascii="Corbel" w:hAnsi="Corbel"/>
        </w:rPr>
        <w:t xml:space="preserve"> as part of the</w:t>
      </w:r>
      <w:r w:rsidR="008871C7">
        <w:rPr>
          <w:rFonts w:ascii="Corbel" w:hAnsi="Corbel"/>
        </w:rPr>
        <w:t xml:space="preserve"> </w:t>
      </w:r>
      <w:r>
        <w:rPr>
          <w:rFonts w:ascii="Corbel" w:hAnsi="Corbel"/>
        </w:rPr>
        <w:t>init</w:t>
      </w:r>
      <w:r w:rsidR="008871C7">
        <w:rPr>
          <w:rFonts w:ascii="Corbel" w:hAnsi="Corbel"/>
        </w:rPr>
        <w:t>ial</w:t>
      </w:r>
      <w:r>
        <w:rPr>
          <w:rFonts w:ascii="Corbel" w:hAnsi="Corbel"/>
        </w:rPr>
        <w:t xml:space="preserve"> planning in 2010</w:t>
      </w:r>
      <w:r w:rsidR="004A786F" w:rsidRPr="00B70507">
        <w:rPr>
          <w:rFonts w:ascii="Corbel" w:hAnsi="Corbel"/>
        </w:rPr>
        <w:t xml:space="preserve">. </w:t>
      </w:r>
      <w:proofErr w:type="gramStart"/>
      <w:r>
        <w:rPr>
          <w:rFonts w:ascii="Corbel" w:hAnsi="Corbel"/>
        </w:rPr>
        <w:t>In order to</w:t>
      </w:r>
      <w:proofErr w:type="gramEnd"/>
      <w:r>
        <w:rPr>
          <w:rFonts w:ascii="Corbel" w:hAnsi="Corbel"/>
        </w:rPr>
        <w:t xml:space="preserve"> provide some context, </w:t>
      </w:r>
      <w:r w:rsidR="009C2C1B">
        <w:rPr>
          <w:rFonts w:ascii="Corbel" w:hAnsi="Corbel"/>
        </w:rPr>
        <w:t>West Athens</w:t>
      </w:r>
      <w:r>
        <w:rPr>
          <w:rFonts w:ascii="Corbel" w:hAnsi="Corbel"/>
        </w:rPr>
        <w:t xml:space="preserve"> data </w:t>
      </w:r>
      <w:r w:rsidRPr="09CC0541">
        <w:rPr>
          <w:rFonts w:ascii="Corbel" w:hAnsi="Corbel"/>
        </w:rPr>
        <w:t>was compared with that of LA County to highlight both potential inequities and a further need for systems change efforts.</w:t>
      </w:r>
      <w:r>
        <w:rPr>
          <w:rFonts w:ascii="Corbel" w:hAnsi="Corbel"/>
        </w:rPr>
        <w:t xml:space="preserve"> </w:t>
      </w:r>
    </w:p>
    <w:p w14:paraId="40AD7D17" w14:textId="7ECCFFCE" w:rsidR="00077F49" w:rsidRPr="00B70507" w:rsidRDefault="007C1E93" w:rsidP="00CF52B2">
      <w:pPr>
        <w:tabs>
          <w:tab w:val="left" w:pos="7826"/>
        </w:tabs>
        <w:rPr>
          <w:rFonts w:ascii="Corbel" w:hAnsi="Corbel"/>
          <w:color w:val="FFFFFF" w:themeColor="background1"/>
        </w:rPr>
      </w:pPr>
      <w:r w:rsidRPr="00B70507">
        <w:rPr>
          <w:rFonts w:ascii="Corbel" w:hAnsi="Corbe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EF8" w:rsidRPr="00B70507" w14:paraId="10C864FA" w14:textId="77777777" w:rsidTr="00C81796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4ACC0AD5" w14:textId="683623DC" w:rsidR="00C81796" w:rsidRPr="00B70507" w:rsidRDefault="008A6EF8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 xml:space="preserve">Demographics of </w:t>
            </w:r>
            <w:r w:rsidR="009C2C1B">
              <w:rPr>
                <w:rFonts w:ascii="Corbel" w:hAnsi="Corbel"/>
                <w:color w:val="FFFFFF" w:themeColor="background1"/>
              </w:rPr>
              <w:t>West Athens</w:t>
            </w:r>
          </w:p>
        </w:tc>
      </w:tr>
    </w:tbl>
    <w:p w14:paraId="5AB5D146" w14:textId="77777777" w:rsidR="009F1BC8" w:rsidRDefault="009F1BC8" w:rsidP="00520F5F">
      <w:pPr>
        <w:rPr>
          <w:rFonts w:ascii="Corbel" w:hAnsi="Corbel"/>
          <w:b/>
          <w:bCs/>
        </w:rPr>
      </w:pPr>
    </w:p>
    <w:p w14:paraId="2A74924C" w14:textId="6B2F4CB2" w:rsidR="009F1BC8" w:rsidRPr="00A921FB" w:rsidRDefault="009C2C1B" w:rsidP="00520F5F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West Athens</w:t>
      </w:r>
      <w:r w:rsidR="009F1BC8" w:rsidRPr="00A921FB">
        <w:rPr>
          <w:rFonts w:ascii="Corbel" w:hAnsi="Corbel"/>
          <w:b/>
          <w:bCs/>
          <w:u w:val="single"/>
        </w:rPr>
        <w:t xml:space="preserve"> Focus</w:t>
      </w:r>
    </w:p>
    <w:p w14:paraId="7245CEBA" w14:textId="248C1875" w:rsidR="00FD7B7F" w:rsidRPr="00B70507" w:rsidRDefault="00D87482" w:rsidP="00520F5F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05A9DB5" wp14:editId="68BD6114">
            <wp:simplePos x="0" y="0"/>
            <wp:positionH relativeFrom="margin">
              <wp:posOffset>3122295</wp:posOffset>
            </wp:positionH>
            <wp:positionV relativeFrom="paragraph">
              <wp:posOffset>701675</wp:posOffset>
            </wp:positionV>
            <wp:extent cx="2980690" cy="3154680"/>
            <wp:effectExtent l="0" t="0" r="10160" b="7620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B881763-8277-DF41-80F7-1303E8EF40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07E641" wp14:editId="2E171D9D">
            <wp:simplePos x="0" y="0"/>
            <wp:positionH relativeFrom="margin">
              <wp:align>left</wp:align>
            </wp:positionH>
            <wp:positionV relativeFrom="paragraph">
              <wp:posOffset>704850</wp:posOffset>
            </wp:positionV>
            <wp:extent cx="2980944" cy="3154680"/>
            <wp:effectExtent l="0" t="0" r="10160" b="7620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63E0A63-5404-4EAB-95DE-B2AA8E064A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F9">
        <w:rPr>
          <w:noProof/>
        </w:rPr>
        <w:t>West Athens</w:t>
      </w:r>
      <w:r w:rsidR="009F1BC8" w:rsidRPr="00B70507">
        <w:rPr>
          <w:rFonts w:ascii="Corbel" w:hAnsi="Corbel"/>
        </w:rPr>
        <w:t xml:space="preserve"> is a South LA Best Start community of </w:t>
      </w:r>
      <w:r w:rsidR="00FB66F9">
        <w:rPr>
          <w:rFonts w:ascii="Corbel" w:hAnsi="Corbel"/>
        </w:rPr>
        <w:t>45,</w:t>
      </w:r>
      <w:r w:rsidR="008871C7">
        <w:rPr>
          <w:rFonts w:ascii="Corbel" w:hAnsi="Corbel"/>
        </w:rPr>
        <w:t>32</w:t>
      </w:r>
      <w:r w:rsidR="00FB66F9">
        <w:rPr>
          <w:rFonts w:ascii="Corbel" w:hAnsi="Corbel"/>
        </w:rPr>
        <w:t>4</w:t>
      </w:r>
      <w:r w:rsidR="009F1BC8" w:rsidRPr="00B70507">
        <w:rPr>
          <w:rFonts w:ascii="Corbel" w:hAnsi="Corbel"/>
        </w:rPr>
        <w:t xml:space="preserve"> people across a total of </w:t>
      </w:r>
      <w:r w:rsidR="00FB66F9">
        <w:rPr>
          <w:rFonts w:ascii="Corbel" w:hAnsi="Corbel"/>
        </w:rPr>
        <w:t>10</w:t>
      </w:r>
      <w:r w:rsidR="009F1BC8" w:rsidRPr="00B70507">
        <w:rPr>
          <w:rFonts w:ascii="Corbel" w:hAnsi="Corbel"/>
        </w:rPr>
        <w:t xml:space="preserve"> census tracts.</w:t>
      </w:r>
      <w:r w:rsidR="009F1BC8">
        <w:rPr>
          <w:rFonts w:ascii="Corbel" w:hAnsi="Corbel"/>
        </w:rPr>
        <w:t xml:space="preserve"> The following charts show the composition of sex, age, race/</w:t>
      </w:r>
      <w:proofErr w:type="gramStart"/>
      <w:r w:rsidR="009F1BC8">
        <w:rPr>
          <w:rFonts w:ascii="Corbel" w:hAnsi="Corbel"/>
        </w:rPr>
        <w:t>ethnicity</w:t>
      </w:r>
      <w:proofErr w:type="gramEnd"/>
      <w:r w:rsidR="009F1BC8">
        <w:rPr>
          <w:rFonts w:ascii="Corbel" w:hAnsi="Corbel"/>
        </w:rPr>
        <w:t xml:space="preserve"> and education for </w:t>
      </w:r>
      <w:r w:rsidR="00FB66F9">
        <w:rPr>
          <w:rFonts w:ascii="Corbel" w:hAnsi="Corbel"/>
        </w:rPr>
        <w:t>West Athens</w:t>
      </w:r>
      <w:r w:rsidR="009F1BC8">
        <w:rPr>
          <w:rFonts w:ascii="Corbel" w:hAnsi="Corbel"/>
        </w:rPr>
        <w:t xml:space="preserve"> residents.</w:t>
      </w:r>
    </w:p>
    <w:p w14:paraId="501229B2" w14:textId="435172B0" w:rsidR="008A2F2A" w:rsidRPr="00B70507" w:rsidRDefault="008A2F2A" w:rsidP="008A2F2A">
      <w:pPr>
        <w:rPr>
          <w:rFonts w:ascii="Corbel" w:hAnsi="Corbel"/>
          <w:b/>
          <w:bCs/>
        </w:rPr>
      </w:pPr>
    </w:p>
    <w:p w14:paraId="023F4926" w14:textId="44E31836" w:rsidR="00F957C6" w:rsidRPr="00B70507" w:rsidRDefault="00C23C02" w:rsidP="00F957C6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CD97FE1" wp14:editId="5724B49F">
            <wp:simplePos x="0" y="0"/>
            <wp:positionH relativeFrom="margin">
              <wp:align>center</wp:align>
            </wp:positionH>
            <wp:positionV relativeFrom="paragraph">
              <wp:posOffset>122311</wp:posOffset>
            </wp:positionV>
            <wp:extent cx="5340096" cy="2953512"/>
            <wp:effectExtent l="0" t="0" r="13335" b="18415"/>
            <wp:wrapTight wrapText="bothSides">
              <wp:wrapPolygon edited="0">
                <wp:start x="0" y="0"/>
                <wp:lineTo x="0" y="21595"/>
                <wp:lineTo x="21577" y="21595"/>
                <wp:lineTo x="21577" y="0"/>
                <wp:lineTo x="0" y="0"/>
              </wp:wrapPolygon>
            </wp:wrapTight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FC8DE3B4-5962-964D-8BC5-25BDC228EF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4B3F16E2" wp14:editId="23F6FB4B">
            <wp:simplePos x="0" y="0"/>
            <wp:positionH relativeFrom="margin">
              <wp:align>center</wp:align>
            </wp:positionH>
            <wp:positionV relativeFrom="paragraph">
              <wp:posOffset>3513602</wp:posOffset>
            </wp:positionV>
            <wp:extent cx="5340096" cy="2953512"/>
            <wp:effectExtent l="0" t="0" r="13335" b="18415"/>
            <wp:wrapTight wrapText="bothSides">
              <wp:wrapPolygon edited="0">
                <wp:start x="0" y="0"/>
                <wp:lineTo x="0" y="21595"/>
                <wp:lineTo x="21577" y="21595"/>
                <wp:lineTo x="21577" y="0"/>
                <wp:lineTo x="0" y="0"/>
              </wp:wrapPolygon>
            </wp:wrapTight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BC77000F-4B64-6C47-B381-13C569A330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2AE39" w14:textId="700334D6" w:rsidR="00F957C6" w:rsidRPr="00B70507" w:rsidRDefault="002D18B5" w:rsidP="00F957C6">
      <w:pPr>
        <w:pStyle w:val="ListParagraph"/>
        <w:rPr>
          <w:rFonts w:ascii="Corbel" w:hAnsi="Corbel"/>
          <w:b/>
          <w:bCs/>
        </w:rPr>
      </w:pPr>
      <w:r w:rsidRPr="002D18B5">
        <w:rPr>
          <w:noProof/>
        </w:rPr>
        <w:t xml:space="preserve"> </w:t>
      </w:r>
    </w:p>
    <w:p w14:paraId="6A0300B5" w14:textId="123562EE" w:rsidR="00FD7B7F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  <w:r w:rsidRPr="00B70507">
        <w:rPr>
          <w:rFonts w:ascii="Corbel" w:hAnsi="Corbel"/>
          <w:b/>
          <w:bCs/>
        </w:rPr>
        <w:tab/>
      </w:r>
    </w:p>
    <w:p w14:paraId="4E4C123D" w14:textId="2CAE35E0" w:rsidR="00EF3B18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</w:p>
    <w:p w14:paraId="454F6A5B" w14:textId="7B0FD104" w:rsidR="00EF3B18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</w:p>
    <w:p w14:paraId="43CE4F69" w14:textId="235ECA96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4BDB1965" w14:textId="6836113C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p w14:paraId="1112F865" w14:textId="5D7F8DF6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p w14:paraId="07FEED24" w14:textId="5EAB818F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p w14:paraId="718D3735" w14:textId="3DF706B0" w:rsidR="00386594" w:rsidRPr="000C459B" w:rsidRDefault="004D6C48" w:rsidP="00F957C6">
      <w:pPr>
        <w:pStyle w:val="ListParagraph"/>
        <w:rPr>
          <w:rFonts w:ascii="Corbel" w:hAnsi="Corbel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CC9B361" wp14:editId="15543250">
            <wp:simplePos x="0" y="0"/>
            <wp:positionH relativeFrom="margin">
              <wp:align>center</wp:align>
            </wp:positionH>
            <wp:positionV relativeFrom="paragraph">
              <wp:posOffset>334108</wp:posOffset>
            </wp:positionV>
            <wp:extent cx="5349240" cy="2953512"/>
            <wp:effectExtent l="0" t="0" r="3810" b="18415"/>
            <wp:wrapTight wrapText="bothSides">
              <wp:wrapPolygon edited="0">
                <wp:start x="0" y="0"/>
                <wp:lineTo x="0" y="21595"/>
                <wp:lineTo x="21538" y="21595"/>
                <wp:lineTo x="21538" y="0"/>
                <wp:lineTo x="0" y="0"/>
              </wp:wrapPolygon>
            </wp:wrapTight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59A73784-28B9-134B-8274-C829484F3A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97BC0" w14:textId="0CFB9BA5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50E6D0F9" w14:textId="48C86993" w:rsidR="00386594" w:rsidRPr="00B70507" w:rsidRDefault="00CE0BE8" w:rsidP="00F957C6">
      <w:pPr>
        <w:pStyle w:val="ListParagraph"/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440824C" wp14:editId="4B870BDC">
            <wp:simplePos x="0" y="0"/>
            <wp:positionH relativeFrom="margin">
              <wp:align>center</wp:align>
            </wp:positionH>
            <wp:positionV relativeFrom="paragraph">
              <wp:posOffset>215510</wp:posOffset>
            </wp:positionV>
            <wp:extent cx="5349240" cy="2953512"/>
            <wp:effectExtent l="0" t="0" r="3810" b="18415"/>
            <wp:wrapTight wrapText="bothSides">
              <wp:wrapPolygon edited="0">
                <wp:start x="0" y="0"/>
                <wp:lineTo x="0" y="21595"/>
                <wp:lineTo x="21538" y="21595"/>
                <wp:lineTo x="21538" y="0"/>
                <wp:lineTo x="0" y="0"/>
              </wp:wrapPolygon>
            </wp:wrapTight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8EA13CCD-3AA0-4BEA-95A5-F51808807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DB5B2" w14:textId="728F0DCD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55C2D445" w14:textId="24D34380" w:rsidR="00097378" w:rsidRPr="00B70507" w:rsidRDefault="00097378" w:rsidP="00F957C6">
      <w:pPr>
        <w:pStyle w:val="ListParagraph"/>
        <w:rPr>
          <w:rFonts w:ascii="Corbel" w:hAnsi="Corbel"/>
          <w:b/>
          <w:bCs/>
        </w:rPr>
      </w:pPr>
    </w:p>
    <w:p w14:paraId="3E2403D7" w14:textId="663924A3" w:rsidR="00097378" w:rsidRDefault="00097378" w:rsidP="00D75AB4">
      <w:pPr>
        <w:rPr>
          <w:rFonts w:ascii="Corbel" w:hAnsi="Corbel"/>
          <w:b/>
          <w:bCs/>
        </w:rPr>
      </w:pPr>
    </w:p>
    <w:p w14:paraId="393F7D39" w14:textId="00E3D238" w:rsidR="00D75AB4" w:rsidRDefault="00D75AB4" w:rsidP="00D75AB4">
      <w:pPr>
        <w:rPr>
          <w:rFonts w:ascii="Corbel" w:hAnsi="Corbel"/>
          <w:b/>
          <w:bCs/>
        </w:rPr>
      </w:pPr>
    </w:p>
    <w:p w14:paraId="31AAFF02" w14:textId="0805CF57" w:rsidR="00D75AB4" w:rsidRDefault="00D75AB4" w:rsidP="00D75AB4">
      <w:pPr>
        <w:rPr>
          <w:rFonts w:ascii="Corbel" w:hAnsi="Corbel"/>
          <w:b/>
          <w:bCs/>
        </w:rPr>
      </w:pPr>
    </w:p>
    <w:p w14:paraId="50459A6B" w14:textId="77777777" w:rsidR="00E874B2" w:rsidRDefault="00E874B2" w:rsidP="00A921FB">
      <w:pPr>
        <w:rPr>
          <w:rFonts w:ascii="Corbel" w:hAnsi="Corbel"/>
          <w:b/>
          <w:bCs/>
          <w:u w:val="single"/>
        </w:rPr>
      </w:pPr>
    </w:p>
    <w:p w14:paraId="0BFD6DA4" w14:textId="77777777" w:rsidR="00E874B2" w:rsidRDefault="00E874B2" w:rsidP="00A921FB">
      <w:pPr>
        <w:rPr>
          <w:rFonts w:ascii="Corbel" w:hAnsi="Corbel"/>
          <w:b/>
          <w:bCs/>
          <w:u w:val="single"/>
        </w:rPr>
      </w:pPr>
    </w:p>
    <w:p w14:paraId="78BD4F89" w14:textId="77777777" w:rsidR="00E874B2" w:rsidRDefault="00E874B2" w:rsidP="00A921FB">
      <w:pPr>
        <w:rPr>
          <w:rFonts w:ascii="Corbel" w:hAnsi="Corbel"/>
          <w:b/>
          <w:bCs/>
          <w:u w:val="single"/>
        </w:rPr>
      </w:pPr>
    </w:p>
    <w:p w14:paraId="61EFE763" w14:textId="3105F13C" w:rsidR="00D75AB4" w:rsidRPr="00E874B2" w:rsidRDefault="00E874B2" w:rsidP="00A921FB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West Athens</w:t>
      </w:r>
      <w:r w:rsidR="00D75AB4">
        <w:rPr>
          <w:rFonts w:ascii="Corbel" w:hAnsi="Corbel"/>
          <w:b/>
          <w:bCs/>
          <w:u w:val="single"/>
        </w:rPr>
        <w:t xml:space="preserve"> Compared to LA County</w:t>
      </w:r>
    </w:p>
    <w:p w14:paraId="2FE7E9DC" w14:textId="0A206067" w:rsidR="008447BF" w:rsidRDefault="008447BF" w:rsidP="00D75AB4">
      <w:pPr>
        <w:rPr>
          <w:rFonts w:ascii="Corbel" w:hAnsi="Corbel"/>
          <w:b/>
          <w:bCs/>
        </w:rPr>
      </w:pPr>
    </w:p>
    <w:p w14:paraId="171F0C56" w14:textId="56B6AAF0" w:rsidR="00D75AB4" w:rsidRPr="00A921FB" w:rsidRDefault="00D75AB4" w:rsidP="00A921FB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</w:t>
      </w:r>
      <w:r w:rsidR="00A974D6">
        <w:rPr>
          <w:rFonts w:ascii="Corbel" w:hAnsi="Corbel"/>
        </w:rPr>
        <w:t xml:space="preserve">demographics of </w:t>
      </w:r>
      <w:r w:rsidR="00CE0BE8">
        <w:rPr>
          <w:rFonts w:ascii="Corbel" w:hAnsi="Corbel"/>
        </w:rPr>
        <w:t>West Athens</w:t>
      </w:r>
      <w:r w:rsidR="00155314">
        <w:rPr>
          <w:rFonts w:ascii="Corbel" w:hAnsi="Corbel"/>
        </w:rPr>
        <w:t xml:space="preserve"> across</w:t>
      </w:r>
      <w:r>
        <w:rPr>
          <w:rFonts w:ascii="Corbel" w:hAnsi="Corbel"/>
        </w:rPr>
        <w:t xml:space="preserve"> </w:t>
      </w:r>
      <w:r w:rsidR="00A974D6">
        <w:rPr>
          <w:rFonts w:ascii="Corbel" w:hAnsi="Corbel"/>
        </w:rPr>
        <w:t>sex, age, race/</w:t>
      </w:r>
      <w:proofErr w:type="gramStart"/>
      <w:r w:rsidR="00A974D6">
        <w:rPr>
          <w:rFonts w:ascii="Corbel" w:hAnsi="Corbel"/>
        </w:rPr>
        <w:t>ethnicity</w:t>
      </w:r>
      <w:proofErr w:type="gramEnd"/>
      <w:r w:rsidR="00A974D6">
        <w:rPr>
          <w:rFonts w:ascii="Corbel" w:hAnsi="Corbel"/>
        </w:rPr>
        <w:t xml:space="preserve"> and education </w:t>
      </w:r>
      <w:r>
        <w:rPr>
          <w:rFonts w:ascii="Corbel" w:hAnsi="Corbel"/>
        </w:rPr>
        <w:t xml:space="preserve">with LA County.  </w:t>
      </w:r>
    </w:p>
    <w:p w14:paraId="42434EBD" w14:textId="77777777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430"/>
        <w:gridCol w:w="1906"/>
      </w:tblGrid>
      <w:tr w:rsidR="00286E35" w:rsidRPr="00B70507" w14:paraId="37C39504" w14:textId="1410F7AA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69F9F81E" w14:textId="38D4E880" w:rsidR="00286E35" w:rsidRPr="006E5F16" w:rsidRDefault="003B1C84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1. </w:t>
            </w:r>
            <w:r w:rsidR="00286E35" w:rsidRPr="006E5F16">
              <w:rPr>
                <w:rFonts w:ascii="Corbel" w:hAnsi="Corbel" w:cstheme="minorHAnsi"/>
                <w:b w:val="0"/>
                <w:bCs w:val="0"/>
              </w:rPr>
              <w:t xml:space="preserve">Demographics </w:t>
            </w:r>
            <w:r w:rsidR="00286E35" w:rsidRPr="006E5F16">
              <w:rPr>
                <w:rFonts w:ascii="Corbel" w:hAnsi="Corbel"/>
                <w:b w:val="0"/>
                <w:bCs w:val="0"/>
              </w:rPr>
              <w:t xml:space="preserve">Comparison Between </w:t>
            </w:r>
            <w:r w:rsidR="00CE0BE8">
              <w:rPr>
                <w:rFonts w:ascii="Corbel" w:hAnsi="Corbel"/>
                <w:b w:val="0"/>
                <w:bCs w:val="0"/>
              </w:rPr>
              <w:t>West Athens</w:t>
            </w:r>
            <w:r w:rsidR="00286E35" w:rsidRPr="006E5F16">
              <w:rPr>
                <w:rFonts w:ascii="Corbel" w:hAnsi="Corbel"/>
                <w:b w:val="0"/>
                <w:bCs w:val="0"/>
              </w:rPr>
              <w:t xml:space="preserve"> and LA County:</w:t>
            </w:r>
          </w:p>
        </w:tc>
      </w:tr>
      <w:tr w:rsidR="00ED27E1" w:rsidRPr="00B70507" w14:paraId="43B2748B" w14:textId="1A240FC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53880CF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Sex</w:t>
            </w:r>
          </w:p>
        </w:tc>
        <w:tc>
          <w:tcPr>
            <w:tcW w:w="1906" w:type="dxa"/>
          </w:tcPr>
          <w:p w14:paraId="747D65E8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ED27E1" w:rsidRPr="00B70507" w14:paraId="6DC25EC3" w14:textId="0D1BB1C5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02DCF3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68724458" w14:textId="6045122D" w:rsidR="00ED27E1" w:rsidRPr="006E5F16" w:rsidRDefault="00CE0BE8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430" w:type="dxa"/>
          </w:tcPr>
          <w:p w14:paraId="02B4D0FE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A7F933A" w14:textId="12286475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ED27E1" w:rsidRPr="00B70507" w14:paraId="50799620" w14:textId="1EF1553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4BA4B6A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Male</w:t>
            </w:r>
          </w:p>
        </w:tc>
        <w:tc>
          <w:tcPr>
            <w:tcW w:w="2970" w:type="dxa"/>
          </w:tcPr>
          <w:p w14:paraId="09EBF38F" w14:textId="6EF3E208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</w:t>
            </w:r>
            <w:r w:rsidR="00DA4BB4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BEB6474" w14:textId="77777777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2B600F68" w14:textId="4121B37A" w:rsidR="00ED27E1" w:rsidRPr="006E5F16" w:rsidRDefault="00DA4BB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-3</w:t>
            </w:r>
            <w:r w:rsidR="007A710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60E5D3DF" w14:textId="34D6F99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381174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Female </w:t>
            </w:r>
          </w:p>
        </w:tc>
        <w:tc>
          <w:tcPr>
            <w:tcW w:w="2970" w:type="dxa"/>
          </w:tcPr>
          <w:p w14:paraId="6A65D2FB" w14:textId="4FC0EF5B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</w:t>
            </w:r>
            <w:r w:rsidR="00DA4BB4"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5F5BD421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51%</w:t>
            </w:r>
          </w:p>
        </w:tc>
        <w:tc>
          <w:tcPr>
            <w:tcW w:w="1906" w:type="dxa"/>
          </w:tcPr>
          <w:p w14:paraId="3631D612" w14:textId="44EF238A" w:rsidR="00ED27E1" w:rsidRPr="006E5F16" w:rsidRDefault="00DA4BB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+3</w:t>
            </w:r>
            <w:r w:rsidR="005D441F" w:rsidRPr="006E5F16">
              <w:rPr>
                <w:rFonts w:ascii="Corbel" w:hAnsi="Corbel" w:cstheme="minorHAnsi"/>
              </w:rPr>
              <w:t>%</w:t>
            </w:r>
          </w:p>
        </w:tc>
      </w:tr>
      <w:tr w:rsidR="00ED27E1" w:rsidRPr="00B70507" w14:paraId="0ABA946D" w14:textId="682CD4BA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BFE02B4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Age</w:t>
            </w:r>
          </w:p>
        </w:tc>
        <w:tc>
          <w:tcPr>
            <w:tcW w:w="1906" w:type="dxa"/>
          </w:tcPr>
          <w:p w14:paraId="1AE9E4D3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DF16C7E" w14:textId="490FC14E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2DCD5C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5D019492" w14:textId="71B4EDD0" w:rsidR="008017BD" w:rsidRPr="006E5F16" w:rsidRDefault="00CE0BE8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430" w:type="dxa"/>
          </w:tcPr>
          <w:p w14:paraId="20AD931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C77B4A9" w14:textId="76F74252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40F5F7C9" w14:textId="76E3CBB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1DBF70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Under 5</w:t>
            </w:r>
          </w:p>
        </w:tc>
        <w:tc>
          <w:tcPr>
            <w:tcW w:w="2970" w:type="dxa"/>
          </w:tcPr>
          <w:p w14:paraId="1EA014BE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8%</w:t>
            </w:r>
          </w:p>
        </w:tc>
        <w:tc>
          <w:tcPr>
            <w:tcW w:w="2430" w:type="dxa"/>
          </w:tcPr>
          <w:p w14:paraId="7E48912A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1C0B27A4" w14:textId="18766E7E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+2%</w:t>
            </w:r>
          </w:p>
        </w:tc>
      </w:tr>
      <w:tr w:rsidR="008017BD" w:rsidRPr="00B70507" w14:paraId="44CCAF1E" w14:textId="0DF04CF6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2FB9D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5-17</w:t>
            </w:r>
          </w:p>
        </w:tc>
        <w:tc>
          <w:tcPr>
            <w:tcW w:w="2970" w:type="dxa"/>
          </w:tcPr>
          <w:p w14:paraId="3CF9C640" w14:textId="3F2474D9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</w:t>
            </w:r>
            <w:r w:rsidR="00DA4BB4">
              <w:rPr>
                <w:rFonts w:ascii="Corbel" w:hAnsi="Corbel" w:cstheme="minorHAnsi"/>
              </w:rPr>
              <w:t>0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553747D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56C543D8" w14:textId="139F8794" w:rsidR="008017BD" w:rsidRPr="006E5F16" w:rsidRDefault="00840A0A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8017BD" w:rsidRPr="006E5F16">
              <w:rPr>
                <w:rFonts w:ascii="Corbel" w:hAnsi="Corbel" w:cstheme="minorHAnsi"/>
              </w:rPr>
              <w:t>1%</w:t>
            </w:r>
          </w:p>
        </w:tc>
      </w:tr>
      <w:tr w:rsidR="008017BD" w:rsidRPr="00B70507" w14:paraId="38469C0B" w14:textId="1D9C0A1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B66F6D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18-64</w:t>
            </w:r>
          </w:p>
        </w:tc>
        <w:tc>
          <w:tcPr>
            <w:tcW w:w="2970" w:type="dxa"/>
          </w:tcPr>
          <w:p w14:paraId="3817F031" w14:textId="3AF51D44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</w:t>
            </w:r>
            <w:r w:rsidR="00DA4BB4">
              <w:rPr>
                <w:rFonts w:ascii="Corbel" w:hAnsi="Corbel" w:cstheme="minorHAnsi"/>
              </w:rPr>
              <w:t>1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966653D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063B1967" w14:textId="41A54F7F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57D5557" w14:textId="5C0C32B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7DD256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65+</w:t>
            </w:r>
          </w:p>
        </w:tc>
        <w:tc>
          <w:tcPr>
            <w:tcW w:w="2970" w:type="dxa"/>
          </w:tcPr>
          <w:p w14:paraId="49F04D89" w14:textId="7855603E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</w:t>
            </w:r>
            <w:r w:rsidR="00840A0A">
              <w:rPr>
                <w:rFonts w:ascii="Corbel" w:hAnsi="Corbel" w:cstheme="minorHAnsi"/>
              </w:rPr>
              <w:t>1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22DB63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14%</w:t>
            </w:r>
          </w:p>
        </w:tc>
        <w:tc>
          <w:tcPr>
            <w:tcW w:w="1906" w:type="dxa"/>
          </w:tcPr>
          <w:p w14:paraId="5B02A392" w14:textId="639ED952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840A0A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068382B" w14:textId="4075C7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443FD8A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Race-Ethnicity</w:t>
            </w:r>
          </w:p>
        </w:tc>
        <w:tc>
          <w:tcPr>
            <w:tcW w:w="1906" w:type="dxa"/>
          </w:tcPr>
          <w:p w14:paraId="0182700A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CE0BE8" w:rsidRPr="00B70507" w14:paraId="33FF1B49" w14:textId="6AAEC50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3FA2DD" w14:textId="77777777" w:rsidR="00CE0BE8" w:rsidRPr="006E5F16" w:rsidRDefault="00CE0BE8" w:rsidP="00CE0BE8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957B893" w14:textId="17778580" w:rsidR="00CE0BE8" w:rsidRPr="006E5F16" w:rsidRDefault="00CE0BE8" w:rsidP="00CE0BE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F25FBA"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430" w:type="dxa"/>
          </w:tcPr>
          <w:p w14:paraId="7550B365" w14:textId="77777777" w:rsidR="00CE0BE8" w:rsidRPr="006E5F16" w:rsidRDefault="00CE0BE8" w:rsidP="00CE0BE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DC9A3DF" w14:textId="43F87EAC" w:rsidR="00CE0BE8" w:rsidRPr="006E5F16" w:rsidRDefault="00CE0BE8" w:rsidP="00CE0BE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CE0BE8" w:rsidRPr="00B70507" w14:paraId="581C98B3" w14:textId="5FF7BF61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C68115" w14:textId="77777777" w:rsidR="00CE0BE8" w:rsidRPr="006E5F16" w:rsidRDefault="00CE0BE8" w:rsidP="00CE0BE8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Black </w:t>
            </w:r>
          </w:p>
        </w:tc>
        <w:tc>
          <w:tcPr>
            <w:tcW w:w="2970" w:type="dxa"/>
          </w:tcPr>
          <w:p w14:paraId="4652D9FF" w14:textId="765A598D" w:rsidR="00CE0BE8" w:rsidRPr="006E5F16" w:rsidRDefault="00DA4BB4" w:rsidP="00CE0BE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47%</w:t>
            </w:r>
          </w:p>
        </w:tc>
        <w:tc>
          <w:tcPr>
            <w:tcW w:w="2430" w:type="dxa"/>
          </w:tcPr>
          <w:p w14:paraId="7381DD88" w14:textId="77777777" w:rsidR="00CE0BE8" w:rsidRPr="006E5F16" w:rsidRDefault="00CE0BE8" w:rsidP="00CE0BE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 xml:space="preserve"> 8%</w:t>
            </w:r>
          </w:p>
        </w:tc>
        <w:tc>
          <w:tcPr>
            <w:tcW w:w="1906" w:type="dxa"/>
          </w:tcPr>
          <w:p w14:paraId="3E75CB19" w14:textId="14042478" w:rsidR="00CE0BE8" w:rsidRPr="006E5F16" w:rsidRDefault="00CE0BE8" w:rsidP="00CE0BE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DA4BB4">
              <w:rPr>
                <w:rFonts w:ascii="Corbel" w:hAnsi="Corbel" w:cstheme="minorHAnsi"/>
              </w:rPr>
              <w:t>39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9B74ADE" w14:textId="20AEB794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1AF340" w14:textId="0E898261" w:rsidR="008017BD" w:rsidRPr="006E5F16" w:rsidRDefault="000741E9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  <w:r w:rsidR="008017BD" w:rsidRPr="006E5F16">
              <w:rPr>
                <w:rFonts w:ascii="Corbel" w:hAnsi="Corbel" w:cstheme="minorHAnsi"/>
                <w:b w:val="0"/>
                <w:bCs w:val="0"/>
              </w:rPr>
              <w:t xml:space="preserve"> </w:t>
            </w:r>
          </w:p>
        </w:tc>
        <w:tc>
          <w:tcPr>
            <w:tcW w:w="2970" w:type="dxa"/>
          </w:tcPr>
          <w:p w14:paraId="10F2D17E" w14:textId="5833AE2C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4E5B902F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69C56EBF" w14:textId="639304DD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8CE697" w14:textId="34D3DA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C000C9" w14:textId="6C4D977F" w:rsidR="008017BD" w:rsidRPr="006E5F16" w:rsidRDefault="008017BD" w:rsidP="008017BD">
            <w:pPr>
              <w:contextualSpacing/>
              <w:rPr>
                <w:rFonts w:ascii="Corbel" w:hAnsi="Corbel"/>
                <w:b w:val="0"/>
              </w:rPr>
            </w:pPr>
            <w:r w:rsidRPr="006E5F16">
              <w:rPr>
                <w:rFonts w:ascii="Corbel" w:hAnsi="Corbel"/>
                <w:b w:val="0"/>
                <w:bCs w:val="0"/>
              </w:rPr>
              <w:t>White (Non-</w:t>
            </w:r>
            <w:r w:rsidR="000741E9">
              <w:rPr>
                <w:rFonts w:ascii="Corbel" w:hAnsi="Corbel"/>
                <w:b w:val="0"/>
                <w:bCs w:val="0"/>
              </w:rPr>
              <w:t>Latinx</w:t>
            </w:r>
            <w:r w:rsidRPr="006E5F16">
              <w:rPr>
                <w:rFonts w:ascii="Corbel" w:hAnsi="Corbel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1BEB0C91" w14:textId="0D2625AC" w:rsidR="008017BD" w:rsidRPr="006E5F16" w:rsidRDefault="00DA4BB4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234DDFBC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3E815B75" w14:textId="48BE4A80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-2</w:t>
            </w:r>
            <w:r w:rsidR="00DA4BB4">
              <w:rPr>
                <w:rFonts w:ascii="Corbel" w:hAnsi="Corbel" w:cstheme="minorHAnsi"/>
              </w:rPr>
              <w:t>4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BA86E0E" w14:textId="67B7B87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1773102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749FE0D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348133A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15%</w:t>
            </w:r>
          </w:p>
        </w:tc>
        <w:tc>
          <w:tcPr>
            <w:tcW w:w="1906" w:type="dxa"/>
          </w:tcPr>
          <w:p w14:paraId="0E2DCF8F" w14:textId="3DFC9E0E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-14%</w:t>
            </w:r>
          </w:p>
        </w:tc>
      </w:tr>
      <w:tr w:rsidR="008017BD" w:rsidRPr="00B70507" w14:paraId="0B772CD5" w14:textId="0D4567E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792F2BD" w14:textId="2C45CC8D" w:rsidR="008017BD" w:rsidRPr="006E5F16" w:rsidRDefault="000741E9" w:rsidP="008017B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Latinx</w:t>
            </w:r>
            <w:r w:rsidR="008017BD" w:rsidRPr="006E5F16">
              <w:rPr>
                <w:rFonts w:ascii="Corbel" w:hAnsi="Corbel" w:cstheme="minorHAnsi"/>
              </w:rPr>
              <w:t xml:space="preserve"> Origin (Top 3)</w:t>
            </w:r>
            <w:r w:rsidR="008017BD" w:rsidRPr="006E5F16">
              <w:rPr>
                <w:rStyle w:val="FootnoteReference"/>
                <w:rFonts w:ascii="Corbel" w:hAnsi="Corbel" w:cstheme="minorHAnsi"/>
              </w:rPr>
              <w:footnoteReference w:id="2"/>
            </w:r>
          </w:p>
        </w:tc>
        <w:tc>
          <w:tcPr>
            <w:tcW w:w="1906" w:type="dxa"/>
          </w:tcPr>
          <w:p w14:paraId="3AAF0412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2DD8C108" w14:textId="18B71EC5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FF97A1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Mexican</w:t>
            </w:r>
          </w:p>
        </w:tc>
        <w:tc>
          <w:tcPr>
            <w:tcW w:w="2970" w:type="dxa"/>
          </w:tcPr>
          <w:p w14:paraId="6968FACA" w14:textId="4228A6DC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66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B6A089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76%</w:t>
            </w:r>
          </w:p>
        </w:tc>
        <w:tc>
          <w:tcPr>
            <w:tcW w:w="1906" w:type="dxa"/>
          </w:tcPr>
          <w:p w14:paraId="4424306D" w14:textId="5F3C7C7A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-10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C940DBC" w14:textId="7A5C1DDB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7215A9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Salvadoran</w:t>
            </w:r>
          </w:p>
        </w:tc>
        <w:tc>
          <w:tcPr>
            <w:tcW w:w="2970" w:type="dxa"/>
          </w:tcPr>
          <w:p w14:paraId="06B5F8B9" w14:textId="5DFC6D02" w:rsidR="008017BD" w:rsidRPr="006E5F16" w:rsidRDefault="00DA4BB4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14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E137C4B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9%</w:t>
            </w:r>
          </w:p>
        </w:tc>
        <w:tc>
          <w:tcPr>
            <w:tcW w:w="1906" w:type="dxa"/>
          </w:tcPr>
          <w:p w14:paraId="3AF24149" w14:textId="09744A2B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5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C130992" w14:textId="53763E82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6DF998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Guatemalan</w:t>
            </w:r>
          </w:p>
        </w:tc>
        <w:tc>
          <w:tcPr>
            <w:tcW w:w="2970" w:type="dxa"/>
          </w:tcPr>
          <w:p w14:paraId="7B11744E" w14:textId="7AD48AD5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11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67A7D13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7A48E361" w14:textId="47D48056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5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7D66D343" w14:textId="6DDB714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162FBE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Citizenship</w:t>
            </w:r>
          </w:p>
        </w:tc>
        <w:tc>
          <w:tcPr>
            <w:tcW w:w="1906" w:type="dxa"/>
          </w:tcPr>
          <w:p w14:paraId="1696CA6E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0A43D43B" w14:textId="617D0C0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CC3A56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8AD4832" w14:textId="5EFEA6F2" w:rsidR="008017BD" w:rsidRPr="006E5F16" w:rsidRDefault="00CE0BE8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430" w:type="dxa"/>
          </w:tcPr>
          <w:p w14:paraId="1AB76FA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15449609" w14:textId="1322B4B8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5D73866" w14:textId="01683EA9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319E7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born in the U.S.</w:t>
            </w:r>
          </w:p>
        </w:tc>
        <w:tc>
          <w:tcPr>
            <w:tcW w:w="2970" w:type="dxa"/>
          </w:tcPr>
          <w:p w14:paraId="759A376A" w14:textId="2546F8BF" w:rsidR="008017BD" w:rsidRPr="006E5F16" w:rsidRDefault="00DA4BB4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74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84CD013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1738915E" w14:textId="0F74B2C2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DA4BB4">
              <w:rPr>
                <w:rFonts w:ascii="Corbel" w:hAnsi="Corbel" w:cstheme="minorHAnsi"/>
              </w:rPr>
              <w:t>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4F824E4" w14:textId="4FBF3C6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9B968A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naturalized</w:t>
            </w:r>
          </w:p>
        </w:tc>
        <w:tc>
          <w:tcPr>
            <w:tcW w:w="2970" w:type="dxa"/>
          </w:tcPr>
          <w:p w14:paraId="57EB2524" w14:textId="6AB7D653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2FCBD54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18%</w:t>
            </w:r>
          </w:p>
        </w:tc>
        <w:tc>
          <w:tcPr>
            <w:tcW w:w="1906" w:type="dxa"/>
          </w:tcPr>
          <w:p w14:paraId="767C51EA" w14:textId="7B57FFB5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42027E05" w14:textId="667E552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AC35E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Not a U.S. Citizen</w:t>
            </w:r>
          </w:p>
        </w:tc>
        <w:tc>
          <w:tcPr>
            <w:tcW w:w="2970" w:type="dxa"/>
          </w:tcPr>
          <w:p w14:paraId="4F9C375B" w14:textId="6758AA36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</w:t>
            </w:r>
            <w:r w:rsidR="00DA4BB4">
              <w:rPr>
                <w:rFonts w:ascii="Corbel" w:hAnsi="Corbel" w:cstheme="minorHAnsi"/>
              </w:rPr>
              <w:t>6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37047B7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17%</w:t>
            </w:r>
          </w:p>
        </w:tc>
        <w:tc>
          <w:tcPr>
            <w:tcW w:w="1906" w:type="dxa"/>
          </w:tcPr>
          <w:p w14:paraId="17956681" w14:textId="34B2BEE1" w:rsidR="008017BD" w:rsidRPr="006E5F16" w:rsidRDefault="00DA4BB4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1FD04CD4" w14:textId="4286923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4A9593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Education</w:t>
            </w:r>
          </w:p>
        </w:tc>
        <w:tc>
          <w:tcPr>
            <w:tcW w:w="1906" w:type="dxa"/>
          </w:tcPr>
          <w:p w14:paraId="3FA36826" w14:textId="77777777" w:rsidR="008017BD" w:rsidRPr="006E5F16" w:rsidRDefault="008017BD" w:rsidP="008017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1A3E6996" w14:textId="1A339E5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5201D30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0C0C6872" w14:textId="3A8511FB" w:rsidR="008017BD" w:rsidRPr="006E5F16" w:rsidRDefault="00CE0BE8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430" w:type="dxa"/>
          </w:tcPr>
          <w:p w14:paraId="530FA51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94D94A4" w14:textId="541ACADC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6BFF18D2" w14:textId="38BBC18D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65525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Less than High School </w:t>
            </w:r>
          </w:p>
        </w:tc>
        <w:tc>
          <w:tcPr>
            <w:tcW w:w="2970" w:type="dxa"/>
          </w:tcPr>
          <w:p w14:paraId="3515C6CD" w14:textId="3513978D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28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1F787A78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15FD1D62" w14:textId="27468C8C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DA4BB4"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63A38641" w14:textId="7E45724E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68183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High School </w:t>
            </w:r>
          </w:p>
        </w:tc>
        <w:tc>
          <w:tcPr>
            <w:tcW w:w="2970" w:type="dxa"/>
          </w:tcPr>
          <w:p w14:paraId="1875CD6D" w14:textId="436125C5" w:rsidR="008017BD" w:rsidRPr="00FB315F" w:rsidRDefault="00DA4BB4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</w:t>
            </w:r>
            <w:r w:rsidR="008017BD" w:rsidRPr="00FB315F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A568119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493F1EF5" w14:textId="7C718BA0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</w:t>
            </w:r>
            <w:r w:rsidR="00DA4BB4">
              <w:rPr>
                <w:rFonts w:ascii="Corbel" w:hAnsi="Corbel" w:cstheme="minorHAnsi"/>
              </w:rPr>
              <w:t>9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38FD3F04" w14:textId="0805E00B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62544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Some College</w:t>
            </w:r>
          </w:p>
        </w:tc>
        <w:tc>
          <w:tcPr>
            <w:tcW w:w="2970" w:type="dxa"/>
          </w:tcPr>
          <w:p w14:paraId="3E486B35" w14:textId="44349CEF" w:rsidR="008017BD" w:rsidRPr="00A921FB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31</w:t>
            </w:r>
            <w:r w:rsidR="008017BD" w:rsidRPr="00A921FB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B459F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6470C289" w14:textId="66839562" w:rsidR="008017BD" w:rsidRPr="006E5F16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+5</w:t>
            </w:r>
            <w:r w:rsidR="008017BD"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7270B1A" w14:textId="77144B7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67419C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Bachelor’s</w:t>
            </w:r>
          </w:p>
        </w:tc>
        <w:tc>
          <w:tcPr>
            <w:tcW w:w="2970" w:type="dxa"/>
          </w:tcPr>
          <w:p w14:paraId="224CF09D" w14:textId="0B2822CE" w:rsidR="008017BD" w:rsidRPr="00A921FB" w:rsidRDefault="00840A0A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8</w:t>
            </w:r>
            <w:r w:rsidR="008017BD" w:rsidRPr="00A921FB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7CB782E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60A13521" w14:textId="320A982F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1</w:t>
            </w:r>
            <w:r w:rsidR="00840A0A">
              <w:rPr>
                <w:rFonts w:ascii="Corbel" w:hAnsi="Corbel" w:cstheme="minorHAnsi"/>
              </w:rPr>
              <w:t>3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5FA4F7C8" w14:textId="78547706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E1BD16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Post-graduate</w:t>
            </w:r>
          </w:p>
        </w:tc>
        <w:tc>
          <w:tcPr>
            <w:tcW w:w="2970" w:type="dxa"/>
          </w:tcPr>
          <w:p w14:paraId="321FCA43" w14:textId="13BD8175" w:rsidR="008017BD" w:rsidRPr="00A921FB" w:rsidRDefault="00DA4BB4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</w:t>
            </w:r>
            <w:r w:rsidR="008017BD" w:rsidRPr="00A921FB">
              <w:rPr>
                <w:rFonts w:ascii="Corbel" w:hAnsi="Corbel" w:cstheme="minorHAnsi"/>
              </w:rPr>
              <w:t>%</w:t>
            </w:r>
          </w:p>
        </w:tc>
        <w:tc>
          <w:tcPr>
            <w:tcW w:w="2430" w:type="dxa"/>
          </w:tcPr>
          <w:p w14:paraId="089F3AF1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11%</w:t>
            </w:r>
          </w:p>
        </w:tc>
        <w:tc>
          <w:tcPr>
            <w:tcW w:w="1906" w:type="dxa"/>
          </w:tcPr>
          <w:p w14:paraId="5B671F0F" w14:textId="1BD705C0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</w:t>
            </w:r>
            <w:r w:rsidR="00DA4BB4">
              <w:rPr>
                <w:rFonts w:ascii="Corbel" w:hAnsi="Corbel" w:cstheme="minorHAnsi"/>
              </w:rPr>
              <w:t>7</w:t>
            </w:r>
            <w:r w:rsidRPr="006E5F16">
              <w:rPr>
                <w:rFonts w:ascii="Corbel" w:hAnsi="Corbel" w:cstheme="minorHAnsi"/>
              </w:rPr>
              <w:t>%</w:t>
            </w:r>
          </w:p>
        </w:tc>
      </w:tr>
    </w:tbl>
    <w:p w14:paraId="2E7DB19A" w14:textId="32FDFB19" w:rsidR="00410058" w:rsidRDefault="00410058" w:rsidP="00624946">
      <w:pPr>
        <w:rPr>
          <w:rFonts w:ascii="Corbel" w:hAnsi="Corbel"/>
        </w:rPr>
      </w:pPr>
    </w:p>
    <w:p w14:paraId="30417477" w14:textId="77777777" w:rsidR="00910A7E" w:rsidRDefault="00910A7E" w:rsidP="00910A7E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1D01000C" w14:textId="46AB203B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is a larger </w:t>
      </w:r>
      <w:r w:rsidR="00712762">
        <w:rPr>
          <w:rFonts w:ascii="Corbel" w:hAnsi="Corbel"/>
        </w:rPr>
        <w:t xml:space="preserve">proportion </w:t>
      </w:r>
      <w:r>
        <w:rPr>
          <w:rFonts w:ascii="Corbel" w:hAnsi="Corbel"/>
        </w:rPr>
        <w:t xml:space="preserve">of Black residents in </w:t>
      </w:r>
      <w:r w:rsidR="00C622D1">
        <w:rPr>
          <w:rFonts w:ascii="Corbel" w:hAnsi="Corbel"/>
        </w:rPr>
        <w:t>West Athens</w:t>
      </w:r>
      <w:r>
        <w:rPr>
          <w:rFonts w:ascii="Corbel" w:hAnsi="Corbel"/>
        </w:rPr>
        <w:t xml:space="preserve"> than that of LA County. In addition, there is a smaller proportion of White and Asian residents compared to that of the county</w:t>
      </w:r>
    </w:p>
    <w:p w14:paraId="4A6B92F1" w14:textId="16E830AC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Latinx and Black residents are the two largest groups in </w:t>
      </w:r>
      <w:r w:rsidR="00C622D1">
        <w:rPr>
          <w:rFonts w:ascii="Corbel" w:hAnsi="Corbel"/>
        </w:rPr>
        <w:t>West Athens</w:t>
      </w:r>
      <w:r>
        <w:rPr>
          <w:rFonts w:ascii="Corbel" w:hAnsi="Corbel"/>
        </w:rPr>
        <w:t>, respectively</w:t>
      </w:r>
    </w:p>
    <w:p w14:paraId="1BF10570" w14:textId="713F2DC2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majority of the Latinx community is Mexican (</w:t>
      </w:r>
      <w:r w:rsidR="00C622D1">
        <w:rPr>
          <w:rFonts w:ascii="Corbel" w:hAnsi="Corbel"/>
        </w:rPr>
        <w:t>66</w:t>
      </w:r>
      <w:r>
        <w:rPr>
          <w:rFonts w:ascii="Corbel" w:hAnsi="Corbel"/>
        </w:rPr>
        <w:t>%), with the next two groups being Salvadoran (</w:t>
      </w:r>
      <w:r w:rsidR="00C622D1">
        <w:rPr>
          <w:rFonts w:ascii="Corbel" w:hAnsi="Corbel"/>
        </w:rPr>
        <w:t>14</w:t>
      </w:r>
      <w:r>
        <w:rPr>
          <w:rFonts w:ascii="Corbel" w:hAnsi="Corbel"/>
        </w:rPr>
        <w:t>%) and Guatemalan (</w:t>
      </w:r>
      <w:r w:rsidR="00C622D1">
        <w:rPr>
          <w:rFonts w:ascii="Corbel" w:hAnsi="Corbel"/>
        </w:rPr>
        <w:t>11</w:t>
      </w:r>
      <w:r>
        <w:rPr>
          <w:rFonts w:ascii="Corbel" w:hAnsi="Corbel"/>
        </w:rPr>
        <w:t>%)</w:t>
      </w:r>
    </w:p>
    <w:p w14:paraId="086A6405" w14:textId="260678CF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 majority of </w:t>
      </w:r>
      <w:r w:rsidR="00C622D1">
        <w:rPr>
          <w:rFonts w:ascii="Corbel" w:hAnsi="Corbel"/>
        </w:rPr>
        <w:t>West Athens</w:t>
      </w:r>
      <w:r>
        <w:rPr>
          <w:rFonts w:ascii="Corbel" w:hAnsi="Corbel"/>
        </w:rPr>
        <w:t xml:space="preserve"> are U.S. citizens born in the U.S. (</w:t>
      </w:r>
      <w:r w:rsidR="00C622D1">
        <w:rPr>
          <w:rFonts w:ascii="Corbel" w:hAnsi="Corbel"/>
        </w:rPr>
        <w:t>74</w:t>
      </w:r>
      <w:r>
        <w:rPr>
          <w:rFonts w:ascii="Corbel" w:hAnsi="Corbel"/>
        </w:rPr>
        <w:t>%) and at a greater proportion than that of LA County (65%)</w:t>
      </w:r>
    </w:p>
    <w:p w14:paraId="748BCE7B" w14:textId="4A1C52FB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are less naturalized U.S. citizens </w:t>
      </w:r>
      <w:r w:rsidR="00C622D1">
        <w:rPr>
          <w:rFonts w:ascii="Corbel" w:hAnsi="Corbel"/>
        </w:rPr>
        <w:t xml:space="preserve">(9%) </w:t>
      </w:r>
      <w:r>
        <w:rPr>
          <w:rFonts w:ascii="Corbel" w:hAnsi="Corbel"/>
        </w:rPr>
        <w:t>in the community than LA county</w:t>
      </w:r>
      <w:r w:rsidR="00C622D1">
        <w:rPr>
          <w:rFonts w:ascii="Corbel" w:hAnsi="Corbel"/>
        </w:rPr>
        <w:t xml:space="preserve"> (18%)</w:t>
      </w:r>
    </w:p>
    <w:p w14:paraId="327D4D81" w14:textId="6AB6C413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are </w:t>
      </w:r>
      <w:r w:rsidR="00C622D1">
        <w:rPr>
          <w:rFonts w:ascii="Corbel" w:hAnsi="Corbel"/>
        </w:rPr>
        <w:t>more</w:t>
      </w:r>
      <w:r>
        <w:rPr>
          <w:rFonts w:ascii="Corbel" w:hAnsi="Corbel"/>
        </w:rPr>
        <w:t xml:space="preserve"> residents in </w:t>
      </w:r>
      <w:r w:rsidR="00C622D1">
        <w:rPr>
          <w:rFonts w:ascii="Corbel" w:hAnsi="Corbel"/>
        </w:rPr>
        <w:t>West Athens</w:t>
      </w:r>
      <w:r>
        <w:rPr>
          <w:rFonts w:ascii="Corbel" w:hAnsi="Corbel"/>
        </w:rPr>
        <w:t xml:space="preserve"> that have achieved some form of college experience (</w:t>
      </w:r>
      <w:r w:rsidR="00C622D1">
        <w:rPr>
          <w:rFonts w:ascii="Corbel" w:hAnsi="Corbel"/>
        </w:rPr>
        <w:t>31</w:t>
      </w:r>
      <w:r>
        <w:rPr>
          <w:rFonts w:ascii="Corbel" w:hAnsi="Corbel"/>
        </w:rPr>
        <w:t>%)</w:t>
      </w:r>
      <w:r w:rsidR="00C622D1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than in LA </w:t>
      </w:r>
      <w:r w:rsidR="0024214A">
        <w:rPr>
          <w:rFonts w:ascii="Corbel" w:hAnsi="Corbel"/>
        </w:rPr>
        <w:t>C</w:t>
      </w:r>
      <w:r>
        <w:rPr>
          <w:rFonts w:ascii="Corbel" w:hAnsi="Corbel"/>
        </w:rPr>
        <w:t>ounty</w:t>
      </w:r>
      <w:r w:rsidR="00C622D1">
        <w:rPr>
          <w:rFonts w:ascii="Corbel" w:hAnsi="Corbel"/>
        </w:rPr>
        <w:t xml:space="preserve"> (26%). However, fewer West Athen</w:t>
      </w:r>
      <w:r w:rsidR="0024214A">
        <w:rPr>
          <w:rFonts w:ascii="Corbel" w:hAnsi="Corbel"/>
        </w:rPr>
        <w:t xml:space="preserve">s residents have earned a </w:t>
      </w:r>
      <w:proofErr w:type="gramStart"/>
      <w:r w:rsidR="0024214A">
        <w:rPr>
          <w:rFonts w:ascii="Corbel" w:hAnsi="Corbel"/>
        </w:rPr>
        <w:t>Bachelor’s</w:t>
      </w:r>
      <w:proofErr w:type="gramEnd"/>
      <w:r w:rsidR="0024214A">
        <w:rPr>
          <w:rFonts w:ascii="Corbel" w:hAnsi="Corbel"/>
        </w:rPr>
        <w:t xml:space="preserve"> degree (</w:t>
      </w:r>
      <w:r w:rsidR="00840A0A">
        <w:rPr>
          <w:rFonts w:ascii="Corbel" w:hAnsi="Corbel"/>
        </w:rPr>
        <w:t>8</w:t>
      </w:r>
      <w:r w:rsidR="0024214A">
        <w:rPr>
          <w:rFonts w:ascii="Corbel" w:hAnsi="Corbel"/>
        </w:rPr>
        <w:t>%) and a Post-Graduate degree (4%) compared to LA County.</w:t>
      </w:r>
    </w:p>
    <w:p w14:paraId="7772B8E9" w14:textId="725531FB" w:rsidR="00695FAE" w:rsidRPr="00B70507" w:rsidRDefault="00695FAE" w:rsidP="00624946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379E6A47" w14:textId="77777777" w:rsidTr="007A6A4D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4E8DF936" w14:textId="282E4915" w:rsidR="009C6290" w:rsidRPr="007A6A4D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7A6A4D">
              <w:rPr>
                <w:rFonts w:ascii="Corbel" w:hAnsi="Corbel"/>
                <w:color w:val="FFFFFF" w:themeColor="background1"/>
              </w:rPr>
              <w:t>Economics</w:t>
            </w:r>
            <w:r w:rsidR="007A6A4D" w:rsidRPr="007A6A4D">
              <w:rPr>
                <w:rFonts w:ascii="Corbel" w:hAnsi="Corbel"/>
                <w:color w:val="FFFFFF" w:themeColor="background1"/>
              </w:rPr>
              <w:t xml:space="preserve"> of </w:t>
            </w:r>
            <w:r w:rsidR="0024214A">
              <w:rPr>
                <w:rFonts w:ascii="Corbel" w:hAnsi="Corbel"/>
                <w:color w:val="FFFFFF" w:themeColor="background1"/>
              </w:rPr>
              <w:t>West Athens</w:t>
            </w:r>
          </w:p>
        </w:tc>
      </w:tr>
    </w:tbl>
    <w:p w14:paraId="5A9BA4A3" w14:textId="4FD4B7A9" w:rsidR="002F4575" w:rsidRDefault="002F4575" w:rsidP="000A0DA7">
      <w:pPr>
        <w:rPr>
          <w:rFonts w:ascii="Corbel" w:hAnsi="Corbel"/>
          <w:b/>
          <w:bCs/>
        </w:rPr>
      </w:pPr>
    </w:p>
    <w:p w14:paraId="0AD335CE" w14:textId="439B7564" w:rsidR="002F4575" w:rsidRPr="00AD5E72" w:rsidRDefault="0024214A" w:rsidP="002F4575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West Athens</w:t>
      </w:r>
      <w:r w:rsidR="002F4575" w:rsidRPr="00AD5E72">
        <w:rPr>
          <w:rFonts w:ascii="Corbel" w:hAnsi="Corbel"/>
          <w:b/>
          <w:bCs/>
          <w:u w:val="single"/>
        </w:rPr>
        <w:t xml:space="preserve"> Focus</w:t>
      </w:r>
    </w:p>
    <w:p w14:paraId="2E96A83C" w14:textId="64C0D777" w:rsidR="002F4575" w:rsidRDefault="002F4575" w:rsidP="000A0DA7">
      <w:pPr>
        <w:rPr>
          <w:rFonts w:ascii="Corbel" w:hAnsi="Corbel"/>
          <w:b/>
          <w:bCs/>
        </w:rPr>
      </w:pPr>
    </w:p>
    <w:p w14:paraId="5516EFFB" w14:textId="726110CB" w:rsidR="002F4575" w:rsidRDefault="002F4575" w:rsidP="000A0DA7">
      <w:pPr>
        <w:rPr>
          <w:rFonts w:ascii="Corbel" w:hAnsi="Corbel"/>
          <w:b/>
          <w:bCs/>
        </w:rPr>
      </w:pPr>
      <w:r>
        <w:rPr>
          <w:rFonts w:ascii="Corbel" w:hAnsi="Corbel"/>
        </w:rPr>
        <w:t>The following charts show the median income</w:t>
      </w:r>
      <w:r w:rsidR="00D75AB4">
        <w:rPr>
          <w:rFonts w:ascii="Corbel" w:hAnsi="Corbel"/>
        </w:rPr>
        <w:t xml:space="preserve"> and</w:t>
      </w:r>
      <w:r>
        <w:rPr>
          <w:rFonts w:ascii="Corbel" w:hAnsi="Corbel"/>
        </w:rPr>
        <w:t xml:space="preserve"> ratio of income to federal poverty level for Compton-East Compton residents</w:t>
      </w:r>
      <w:r w:rsidR="00D75AB4">
        <w:rPr>
          <w:rFonts w:ascii="Corbel" w:hAnsi="Corbel"/>
        </w:rPr>
        <w:t>.</w:t>
      </w:r>
    </w:p>
    <w:p w14:paraId="0C83CBB0" w14:textId="3729C4A1" w:rsidR="002F4575" w:rsidRDefault="002F4575" w:rsidP="000A0DA7">
      <w:pPr>
        <w:rPr>
          <w:rFonts w:ascii="Corbel" w:hAnsi="Corbel"/>
          <w:b/>
          <w:bCs/>
        </w:rPr>
      </w:pPr>
    </w:p>
    <w:p w14:paraId="1E79955B" w14:textId="2502BDA3" w:rsidR="001633C9" w:rsidRDefault="005B681A" w:rsidP="000A0DA7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2DC05735" wp14:editId="5065CF3C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349240" cy="2953512"/>
            <wp:effectExtent l="0" t="0" r="3810" b="18415"/>
            <wp:wrapTight wrapText="bothSides">
              <wp:wrapPolygon edited="0">
                <wp:start x="0" y="0"/>
                <wp:lineTo x="0" y="21595"/>
                <wp:lineTo x="21538" y="21595"/>
                <wp:lineTo x="21538" y="0"/>
                <wp:lineTo x="0" y="0"/>
              </wp:wrapPolygon>
            </wp:wrapTight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BACE4047-092D-4AE9-988F-58A738E4E9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0FB18" w14:textId="1E4D9F03" w:rsidR="001633C9" w:rsidRDefault="001633C9" w:rsidP="000A0DA7">
      <w:pPr>
        <w:rPr>
          <w:rFonts w:ascii="Corbel" w:hAnsi="Corbel"/>
          <w:b/>
          <w:bCs/>
        </w:rPr>
      </w:pPr>
    </w:p>
    <w:p w14:paraId="21D2AD4D" w14:textId="6DF1E883" w:rsidR="001633C9" w:rsidRDefault="001633C9" w:rsidP="000A0DA7">
      <w:pPr>
        <w:rPr>
          <w:rFonts w:ascii="Corbel" w:hAnsi="Corbel"/>
          <w:b/>
          <w:bCs/>
        </w:rPr>
      </w:pPr>
    </w:p>
    <w:p w14:paraId="3A4D66B9" w14:textId="2B38CD39" w:rsidR="001633C9" w:rsidRDefault="00602DAE" w:rsidP="000A0DA7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3D25C9FE" wp14:editId="41C5BD58">
            <wp:simplePos x="0" y="0"/>
            <wp:positionH relativeFrom="margin">
              <wp:align>center</wp:align>
            </wp:positionH>
            <wp:positionV relativeFrom="paragraph">
              <wp:posOffset>2931</wp:posOffset>
            </wp:positionV>
            <wp:extent cx="4572000" cy="2957322"/>
            <wp:effectExtent l="0" t="0" r="0" b="14605"/>
            <wp:wrapTight wrapText="bothSides">
              <wp:wrapPolygon edited="0">
                <wp:start x="0" y="0"/>
                <wp:lineTo x="0" y="21568"/>
                <wp:lineTo x="21510" y="21568"/>
                <wp:lineTo x="21510" y="0"/>
                <wp:lineTo x="0" y="0"/>
              </wp:wrapPolygon>
            </wp:wrapTight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921501AA-3F1A-41BF-A976-AFE4242A2E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</wp:anchor>
        </w:drawing>
      </w:r>
    </w:p>
    <w:p w14:paraId="00B47D70" w14:textId="688DE0D7" w:rsidR="001633C9" w:rsidRDefault="001633C9" w:rsidP="000A0DA7">
      <w:pPr>
        <w:rPr>
          <w:rFonts w:ascii="Corbel" w:hAnsi="Corbel"/>
          <w:b/>
          <w:bCs/>
        </w:rPr>
      </w:pPr>
    </w:p>
    <w:p w14:paraId="25F79430" w14:textId="77777777" w:rsidR="001633C9" w:rsidRDefault="001633C9" w:rsidP="000A0DA7">
      <w:pPr>
        <w:rPr>
          <w:rFonts w:ascii="Corbel" w:hAnsi="Corbel"/>
          <w:b/>
          <w:bCs/>
        </w:rPr>
      </w:pPr>
    </w:p>
    <w:p w14:paraId="63AC6AE6" w14:textId="5226F0D1" w:rsidR="001633C9" w:rsidRDefault="001633C9" w:rsidP="000A0DA7">
      <w:pPr>
        <w:rPr>
          <w:rFonts w:ascii="Corbel" w:hAnsi="Corbel"/>
          <w:b/>
          <w:bCs/>
        </w:rPr>
      </w:pPr>
    </w:p>
    <w:p w14:paraId="3AF16AE7" w14:textId="5A9EE5C0" w:rsidR="003A512C" w:rsidRDefault="003A512C" w:rsidP="000A0DA7">
      <w:pPr>
        <w:rPr>
          <w:rFonts w:ascii="Corbel" w:hAnsi="Corbel"/>
          <w:b/>
          <w:bCs/>
        </w:rPr>
      </w:pPr>
    </w:p>
    <w:p w14:paraId="1CE0DBAE" w14:textId="79586F62" w:rsidR="003A512C" w:rsidRDefault="003A512C" w:rsidP="000A0DA7">
      <w:pPr>
        <w:rPr>
          <w:rFonts w:ascii="Corbel" w:hAnsi="Corbel"/>
          <w:b/>
          <w:bCs/>
        </w:rPr>
      </w:pPr>
    </w:p>
    <w:p w14:paraId="50B60640" w14:textId="721AA4A2" w:rsidR="003A512C" w:rsidRDefault="003A512C" w:rsidP="000A0DA7">
      <w:pPr>
        <w:rPr>
          <w:rFonts w:ascii="Corbel" w:hAnsi="Corbel"/>
          <w:b/>
          <w:bCs/>
        </w:rPr>
      </w:pPr>
    </w:p>
    <w:p w14:paraId="032ABD76" w14:textId="19B30CD8" w:rsidR="003A512C" w:rsidRDefault="003A512C" w:rsidP="000A0DA7">
      <w:pPr>
        <w:rPr>
          <w:rFonts w:ascii="Corbel" w:hAnsi="Corbel"/>
          <w:b/>
          <w:bCs/>
        </w:rPr>
      </w:pPr>
    </w:p>
    <w:p w14:paraId="05007E0F" w14:textId="7EF0C9C8" w:rsidR="003A512C" w:rsidRDefault="003A512C" w:rsidP="000A0DA7">
      <w:pPr>
        <w:rPr>
          <w:rFonts w:ascii="Corbel" w:hAnsi="Corbel"/>
          <w:b/>
          <w:bCs/>
        </w:rPr>
      </w:pPr>
    </w:p>
    <w:p w14:paraId="7679F0AB" w14:textId="3F12C96E" w:rsidR="003A512C" w:rsidRDefault="003A512C" w:rsidP="000A0DA7">
      <w:pPr>
        <w:rPr>
          <w:rFonts w:ascii="Corbel" w:hAnsi="Corbel"/>
          <w:b/>
          <w:bCs/>
        </w:rPr>
      </w:pPr>
    </w:p>
    <w:p w14:paraId="4EC65DCC" w14:textId="2B0936F9" w:rsidR="003A512C" w:rsidRDefault="003A512C" w:rsidP="000A0DA7">
      <w:pPr>
        <w:rPr>
          <w:rFonts w:ascii="Corbel" w:hAnsi="Corbel"/>
          <w:b/>
          <w:bCs/>
        </w:rPr>
      </w:pPr>
    </w:p>
    <w:p w14:paraId="1B8EBC76" w14:textId="77777777" w:rsidR="003A512C" w:rsidRDefault="003A512C" w:rsidP="000A0DA7">
      <w:pPr>
        <w:rPr>
          <w:rFonts w:ascii="Corbel" w:hAnsi="Corbel"/>
          <w:b/>
          <w:bCs/>
        </w:rPr>
      </w:pPr>
    </w:p>
    <w:p w14:paraId="32852144" w14:textId="77777777" w:rsidR="00B9433E" w:rsidRDefault="00B9433E" w:rsidP="000A0DA7">
      <w:pPr>
        <w:rPr>
          <w:rFonts w:ascii="Corbel" w:hAnsi="Corbel"/>
          <w:b/>
          <w:bCs/>
        </w:rPr>
      </w:pPr>
    </w:p>
    <w:p w14:paraId="711F6E52" w14:textId="77777777" w:rsidR="00B9433E" w:rsidRDefault="00B9433E" w:rsidP="000A0DA7">
      <w:pPr>
        <w:rPr>
          <w:rFonts w:ascii="Corbel" w:hAnsi="Corbel"/>
          <w:b/>
          <w:bCs/>
        </w:rPr>
      </w:pPr>
    </w:p>
    <w:p w14:paraId="49F3DDDA" w14:textId="77777777" w:rsidR="00B9433E" w:rsidRDefault="00B9433E" w:rsidP="000A0DA7">
      <w:pPr>
        <w:rPr>
          <w:rFonts w:ascii="Corbel" w:hAnsi="Corbel"/>
          <w:b/>
          <w:bCs/>
        </w:rPr>
      </w:pPr>
    </w:p>
    <w:p w14:paraId="38C92E85" w14:textId="77777777" w:rsidR="00B9433E" w:rsidRDefault="00B9433E" w:rsidP="000A0DA7">
      <w:pPr>
        <w:rPr>
          <w:rFonts w:ascii="Corbel" w:hAnsi="Corbel"/>
          <w:b/>
          <w:bCs/>
        </w:rPr>
      </w:pPr>
    </w:p>
    <w:p w14:paraId="4420647C" w14:textId="7561D7CC" w:rsidR="00B9433E" w:rsidRDefault="00B9433E" w:rsidP="000A0DA7">
      <w:pPr>
        <w:rPr>
          <w:rFonts w:ascii="Corbel" w:hAnsi="Corbel"/>
          <w:b/>
          <w:bCs/>
        </w:rPr>
      </w:pPr>
    </w:p>
    <w:p w14:paraId="405F3C27" w14:textId="5E59CC14" w:rsidR="00B25F6A" w:rsidRPr="00AD5E72" w:rsidRDefault="00602DAE" w:rsidP="00B25F6A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t>West Athens</w:t>
      </w:r>
      <w:r w:rsidR="00B25F6A">
        <w:rPr>
          <w:rFonts w:ascii="Corbel" w:hAnsi="Corbel"/>
          <w:b/>
          <w:bCs/>
          <w:u w:val="single"/>
        </w:rPr>
        <w:t xml:space="preserve"> Compared to LA County</w:t>
      </w:r>
    </w:p>
    <w:p w14:paraId="20936ECC" w14:textId="77777777" w:rsidR="00B25F6A" w:rsidRDefault="00B25F6A" w:rsidP="00B25F6A">
      <w:pPr>
        <w:rPr>
          <w:rFonts w:ascii="Corbel" w:hAnsi="Corbel"/>
          <w:b/>
          <w:bCs/>
        </w:rPr>
      </w:pPr>
    </w:p>
    <w:p w14:paraId="530E5EA7" w14:textId="514E783C" w:rsidR="00B25F6A" w:rsidRPr="00AD5E72" w:rsidRDefault="00B25F6A" w:rsidP="00B25F6A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the economics of </w:t>
      </w:r>
      <w:r w:rsidR="00602DAE">
        <w:rPr>
          <w:rFonts w:ascii="Corbel" w:hAnsi="Corbel"/>
        </w:rPr>
        <w:t>West Athens</w:t>
      </w:r>
      <w:r>
        <w:rPr>
          <w:rFonts w:ascii="Corbel" w:hAnsi="Corbel"/>
        </w:rPr>
        <w:t xml:space="preserve"> across median income, poverty level, and unemployment with LA County.  </w:t>
      </w:r>
    </w:p>
    <w:p w14:paraId="01ECD2DB" w14:textId="77777777" w:rsidR="00B25F6A" w:rsidRDefault="00B25F6A" w:rsidP="000A0DA7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520"/>
        <w:gridCol w:w="1816"/>
      </w:tblGrid>
      <w:tr w:rsidR="00286E35" w:rsidRPr="00B70507" w14:paraId="3853D09F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2C0C50A" w14:textId="584FF283" w:rsidR="00286E35" w:rsidRPr="0015654D" w:rsidRDefault="00830470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2. </w:t>
            </w:r>
            <w:r w:rsidR="00286E35" w:rsidRPr="0015654D">
              <w:rPr>
                <w:rFonts w:ascii="Corbel" w:hAnsi="Corbel" w:cstheme="minorHAnsi"/>
                <w:b w:val="0"/>
                <w:bCs w:val="0"/>
              </w:rPr>
              <w:t xml:space="preserve">Economics Comparison Between </w:t>
            </w:r>
            <w:r w:rsidR="00226B60">
              <w:rPr>
                <w:rFonts w:ascii="Corbel" w:hAnsi="Corbel" w:cstheme="minorHAnsi"/>
                <w:b w:val="0"/>
                <w:bCs w:val="0"/>
              </w:rPr>
              <w:t>West Athens</w:t>
            </w:r>
            <w:r w:rsidR="00286E35" w:rsidRPr="0015654D">
              <w:rPr>
                <w:rFonts w:ascii="Corbel" w:hAnsi="Corbel" w:cstheme="minorHAnsi"/>
                <w:b w:val="0"/>
                <w:bCs w:val="0"/>
              </w:rPr>
              <w:t xml:space="preserve"> and LA County </w:t>
            </w:r>
          </w:p>
        </w:tc>
      </w:tr>
      <w:tr w:rsidR="00286E35" w:rsidRPr="00B70507" w14:paraId="7E54BA4E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2774241" w14:textId="122AD567" w:rsidR="00286E35" w:rsidRPr="0015654D" w:rsidRDefault="005351DA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Median Income</w:t>
            </w:r>
            <w:r w:rsidR="00226B60">
              <w:rPr>
                <w:rFonts w:ascii="Corbel" w:hAnsi="Corbel" w:cstheme="minorHAnsi"/>
              </w:rPr>
              <w:t xml:space="preserve"> </w:t>
            </w:r>
          </w:p>
        </w:tc>
        <w:tc>
          <w:tcPr>
            <w:tcW w:w="1816" w:type="dxa"/>
          </w:tcPr>
          <w:p w14:paraId="34355D9A" w14:textId="77777777" w:rsidR="00286E35" w:rsidRPr="0015654D" w:rsidRDefault="00286E35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286E35" w:rsidRPr="00B70507" w14:paraId="0B4B57F9" w14:textId="77777777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7C3F9E" w14:textId="77777777" w:rsidR="00286E35" w:rsidRPr="0015654D" w:rsidRDefault="00286E35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0A15EDA" w14:textId="13E609FB" w:rsidR="00286E35" w:rsidRPr="0015654D" w:rsidRDefault="00602DAE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520" w:type="dxa"/>
          </w:tcPr>
          <w:p w14:paraId="69C08B7D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AB42064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7331FD" w:rsidRPr="00B70507" w14:paraId="003E9B8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47AB569" w14:textId="65B6ADD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All Households</w:t>
            </w:r>
          </w:p>
        </w:tc>
        <w:tc>
          <w:tcPr>
            <w:tcW w:w="2970" w:type="dxa"/>
          </w:tcPr>
          <w:p w14:paraId="528E61B3" w14:textId="613F6CF1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</w:t>
            </w:r>
            <w:r w:rsidR="00602DAE">
              <w:rPr>
                <w:rFonts w:ascii="Corbel" w:hAnsi="Corbel" w:cstheme="minorHAnsi"/>
              </w:rPr>
              <w:t>43,766</w:t>
            </w:r>
          </w:p>
        </w:tc>
        <w:tc>
          <w:tcPr>
            <w:tcW w:w="2520" w:type="dxa"/>
            <w:vAlign w:val="bottom"/>
          </w:tcPr>
          <w:p w14:paraId="3B46E0BA" w14:textId="03A98EB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$72,797</w:t>
            </w:r>
          </w:p>
        </w:tc>
        <w:tc>
          <w:tcPr>
            <w:tcW w:w="1816" w:type="dxa"/>
            <w:vAlign w:val="bottom"/>
          </w:tcPr>
          <w:p w14:paraId="29280B1A" w14:textId="7F49CB45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-$2</w:t>
            </w:r>
            <w:r w:rsidR="00602DAE">
              <w:rPr>
                <w:rFonts w:ascii="Corbel" w:hAnsi="Corbel" w:cs="Calibri"/>
                <w:color w:val="000000"/>
              </w:rPr>
              <w:t>9,031</w:t>
            </w:r>
          </w:p>
        </w:tc>
      </w:tr>
      <w:tr w:rsidR="007331FD" w:rsidRPr="00B70507" w14:paraId="738A4AE5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CE10432" w14:textId="4284C76A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White (</w:t>
            </w:r>
            <w:r w:rsidR="00EE76C0">
              <w:rPr>
                <w:rFonts w:ascii="Corbel" w:hAnsi="Corbel" w:cstheme="minorHAnsi"/>
                <w:b w:val="0"/>
                <w:bCs w:val="0"/>
              </w:rPr>
              <w:t>Non-Latinx</w:t>
            </w:r>
            <w:r w:rsidRPr="0015654D">
              <w:rPr>
                <w:rFonts w:ascii="Corbel" w:hAnsi="Corbel" w:cstheme="minorHAnsi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5F6AEBEC" w14:textId="59214684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</w:t>
            </w:r>
            <w:r w:rsidR="00602DAE">
              <w:rPr>
                <w:rFonts w:ascii="Corbel" w:hAnsi="Corbel" w:cstheme="minorHAnsi"/>
              </w:rPr>
              <w:t>53,583</w:t>
            </w:r>
          </w:p>
        </w:tc>
        <w:tc>
          <w:tcPr>
            <w:tcW w:w="2520" w:type="dxa"/>
            <w:vAlign w:val="bottom"/>
          </w:tcPr>
          <w:p w14:paraId="23E9AB68" w14:textId="1AD4F832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$92,457</w:t>
            </w:r>
          </w:p>
        </w:tc>
        <w:tc>
          <w:tcPr>
            <w:tcW w:w="1816" w:type="dxa"/>
            <w:vAlign w:val="bottom"/>
          </w:tcPr>
          <w:p w14:paraId="5661731F" w14:textId="38B57692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</w:t>
            </w:r>
            <w:r w:rsidR="00602DAE">
              <w:rPr>
                <w:rFonts w:ascii="Corbel" w:hAnsi="Corbel" w:cs="Calibri"/>
                <w:color w:val="000000"/>
              </w:rPr>
              <w:t>38,874</w:t>
            </w:r>
          </w:p>
        </w:tc>
      </w:tr>
      <w:tr w:rsidR="007331FD" w:rsidRPr="00B70507" w14:paraId="19B77FA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C592B23" w14:textId="09DD66A0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Black</w:t>
            </w:r>
          </w:p>
        </w:tc>
        <w:tc>
          <w:tcPr>
            <w:tcW w:w="2970" w:type="dxa"/>
          </w:tcPr>
          <w:p w14:paraId="23D8995C" w14:textId="5406701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</w:t>
            </w:r>
            <w:r w:rsidR="00602DAE">
              <w:rPr>
                <w:rFonts w:ascii="Corbel" w:hAnsi="Corbel" w:cstheme="minorHAnsi"/>
              </w:rPr>
              <w:t>39,257</w:t>
            </w:r>
          </w:p>
        </w:tc>
        <w:tc>
          <w:tcPr>
            <w:tcW w:w="2520" w:type="dxa"/>
            <w:vAlign w:val="bottom"/>
          </w:tcPr>
          <w:p w14:paraId="47802860" w14:textId="7742575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$52,136</w:t>
            </w:r>
          </w:p>
        </w:tc>
        <w:tc>
          <w:tcPr>
            <w:tcW w:w="1816" w:type="dxa"/>
            <w:vAlign w:val="bottom"/>
          </w:tcPr>
          <w:p w14:paraId="1A99CF6E" w14:textId="41B7D6F8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</w:t>
            </w:r>
            <w:r w:rsidR="00602DAE">
              <w:rPr>
                <w:rFonts w:ascii="Corbel" w:hAnsi="Corbel" w:cs="Calibri"/>
                <w:color w:val="000000"/>
              </w:rPr>
              <w:t>12,879</w:t>
            </w:r>
          </w:p>
        </w:tc>
      </w:tr>
      <w:tr w:rsidR="005351DA" w:rsidRPr="00B70507" w14:paraId="7C56443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FA941EC" w14:textId="3F93669A" w:rsidR="005351DA" w:rsidRPr="0015654D" w:rsidRDefault="005351DA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0B52D82C" w14:textId="4F2848D5" w:rsidR="005351DA" w:rsidRPr="0015654D" w:rsidRDefault="00C037D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</w:t>
            </w:r>
            <w:r w:rsidR="00602DAE">
              <w:rPr>
                <w:rFonts w:ascii="Corbel" w:hAnsi="Corbel" w:cstheme="minorHAnsi"/>
              </w:rPr>
              <w:t>161,797</w:t>
            </w:r>
          </w:p>
        </w:tc>
        <w:tc>
          <w:tcPr>
            <w:tcW w:w="2520" w:type="dxa"/>
          </w:tcPr>
          <w:p w14:paraId="043BD6DF" w14:textId="5EB878C8" w:rsidR="005351DA" w:rsidRPr="0015654D" w:rsidRDefault="0001531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$86,544</w:t>
            </w:r>
          </w:p>
        </w:tc>
        <w:tc>
          <w:tcPr>
            <w:tcW w:w="1816" w:type="dxa"/>
          </w:tcPr>
          <w:p w14:paraId="06AED60C" w14:textId="59FFBD7B" w:rsidR="005351DA" w:rsidRPr="0015654D" w:rsidRDefault="004A18AF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D65C70" w:rsidRPr="0015654D">
              <w:rPr>
                <w:rFonts w:ascii="Corbel" w:hAnsi="Corbel" w:cstheme="minorHAnsi"/>
              </w:rPr>
              <w:t>$</w:t>
            </w:r>
            <w:r w:rsidR="00602DAE">
              <w:rPr>
                <w:rFonts w:ascii="Corbel" w:hAnsi="Corbel" w:cstheme="minorHAnsi"/>
              </w:rPr>
              <w:t>75,253</w:t>
            </w:r>
          </w:p>
        </w:tc>
      </w:tr>
      <w:tr w:rsidR="005351DA" w:rsidRPr="00B70507" w14:paraId="3950E35F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483616D" w14:textId="6B3BC1D3" w:rsidR="005351DA" w:rsidRPr="0015654D" w:rsidRDefault="000741E9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</w:p>
        </w:tc>
        <w:tc>
          <w:tcPr>
            <w:tcW w:w="2970" w:type="dxa"/>
          </w:tcPr>
          <w:p w14:paraId="0F3D40AF" w14:textId="699D05BF" w:rsidR="005351DA" w:rsidRPr="0015654D" w:rsidRDefault="00C037D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$5</w:t>
            </w:r>
            <w:r w:rsidR="00602DAE">
              <w:rPr>
                <w:rFonts w:ascii="Corbel" w:hAnsi="Corbel" w:cstheme="minorHAnsi"/>
              </w:rPr>
              <w:t>1,594</w:t>
            </w:r>
          </w:p>
        </w:tc>
        <w:tc>
          <w:tcPr>
            <w:tcW w:w="2520" w:type="dxa"/>
          </w:tcPr>
          <w:p w14:paraId="3BE721E3" w14:textId="02632222" w:rsidR="005351DA" w:rsidRPr="0015654D" w:rsidRDefault="0001531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$61,174</w:t>
            </w:r>
          </w:p>
        </w:tc>
        <w:tc>
          <w:tcPr>
            <w:tcW w:w="1816" w:type="dxa"/>
          </w:tcPr>
          <w:p w14:paraId="2D0BD0AA" w14:textId="02AE5F19" w:rsidR="005351DA" w:rsidRPr="0015654D" w:rsidRDefault="00D65C70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-$9</w:t>
            </w:r>
            <w:r w:rsidR="00602DAE">
              <w:rPr>
                <w:rFonts w:ascii="Corbel" w:hAnsi="Corbel" w:cstheme="minorHAnsi"/>
              </w:rPr>
              <w:t>,580</w:t>
            </w:r>
          </w:p>
        </w:tc>
      </w:tr>
      <w:tr w:rsidR="00286E35" w:rsidRPr="00B70507" w14:paraId="712CB6D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1B681CD8" w14:textId="5690EC43" w:rsidR="00286E35" w:rsidRPr="0015654D" w:rsidRDefault="00EF66B7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 xml:space="preserve">Poverty Level </w:t>
            </w:r>
          </w:p>
        </w:tc>
        <w:tc>
          <w:tcPr>
            <w:tcW w:w="1816" w:type="dxa"/>
          </w:tcPr>
          <w:p w14:paraId="04274272" w14:textId="77777777" w:rsidR="00286E35" w:rsidRPr="0015654D" w:rsidRDefault="00286E35" w:rsidP="002D15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58E00E5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6EAB52" w14:textId="7777777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FAF4D91" w14:textId="20284926" w:rsidR="008017BD" w:rsidRPr="0015654D" w:rsidRDefault="00602DAE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West Athens</w:t>
            </w:r>
          </w:p>
        </w:tc>
        <w:tc>
          <w:tcPr>
            <w:tcW w:w="2520" w:type="dxa"/>
          </w:tcPr>
          <w:p w14:paraId="433F9947" w14:textId="77777777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9E81E51" w14:textId="1314843A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6B420C4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6934F2A" w14:textId="7A2F091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Below Poverty Level</w:t>
            </w:r>
          </w:p>
        </w:tc>
        <w:tc>
          <w:tcPr>
            <w:tcW w:w="2970" w:type="dxa"/>
          </w:tcPr>
          <w:p w14:paraId="7C50C822" w14:textId="1B6365FC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2</w:t>
            </w:r>
            <w:r w:rsidR="00602DAE">
              <w:rPr>
                <w:rFonts w:ascii="Corbel" w:hAnsi="Corbel" w:cstheme="minorHAnsi"/>
              </w:rPr>
              <w:t>4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421AC44D" w14:textId="3A802E22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13%</w:t>
            </w:r>
          </w:p>
        </w:tc>
        <w:tc>
          <w:tcPr>
            <w:tcW w:w="1816" w:type="dxa"/>
          </w:tcPr>
          <w:p w14:paraId="17E992DF" w14:textId="759005C7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+</w:t>
            </w:r>
            <w:r w:rsidR="00602DAE">
              <w:rPr>
                <w:rFonts w:ascii="Corbel" w:hAnsi="Corbel" w:cstheme="minorHAnsi"/>
              </w:rPr>
              <w:t>11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8017BD" w:rsidRPr="00B70507" w14:paraId="22450B7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5A0266" w14:textId="7D57100A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At or Above Poverty Level </w:t>
            </w:r>
          </w:p>
        </w:tc>
        <w:tc>
          <w:tcPr>
            <w:tcW w:w="2970" w:type="dxa"/>
          </w:tcPr>
          <w:p w14:paraId="531B055B" w14:textId="31A1F0AE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7</w:t>
            </w:r>
            <w:r w:rsidR="00602DAE">
              <w:rPr>
                <w:rFonts w:ascii="Corbel" w:hAnsi="Corbel" w:cstheme="minorHAnsi"/>
              </w:rPr>
              <w:t>6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  <w:tc>
          <w:tcPr>
            <w:tcW w:w="2520" w:type="dxa"/>
          </w:tcPr>
          <w:p w14:paraId="4EA9491A" w14:textId="5766FA98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87%</w:t>
            </w:r>
          </w:p>
        </w:tc>
        <w:tc>
          <w:tcPr>
            <w:tcW w:w="1816" w:type="dxa"/>
          </w:tcPr>
          <w:p w14:paraId="4F664A81" w14:textId="06FCB9C1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</w:t>
            </w:r>
            <w:r w:rsidR="00602DAE">
              <w:rPr>
                <w:rFonts w:ascii="Corbel" w:hAnsi="Corbel" w:cstheme="minorHAnsi"/>
              </w:rPr>
              <w:t>11</w:t>
            </w:r>
            <w:r w:rsidRPr="0015654D">
              <w:rPr>
                <w:rFonts w:ascii="Corbel" w:hAnsi="Corbel" w:cstheme="minorHAnsi"/>
              </w:rPr>
              <w:t>%</w:t>
            </w:r>
          </w:p>
        </w:tc>
      </w:tr>
      <w:tr w:rsidR="006104AD" w:rsidRPr="00E006E5" w14:paraId="1232D4B8" w14:textId="77777777" w:rsidTr="009D5D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3529535" w14:textId="77777777" w:rsidR="006104AD" w:rsidRPr="00E006E5" w:rsidRDefault="006104AD" w:rsidP="009D5D4C">
            <w:pPr>
              <w:contextualSpacing/>
              <w:rPr>
                <w:rFonts w:ascii="Corbel" w:hAnsi="Corbel" w:cstheme="minorHAnsi"/>
              </w:rPr>
            </w:pPr>
            <w:r w:rsidRPr="00E006E5">
              <w:rPr>
                <w:rFonts w:ascii="Corbel" w:hAnsi="Corbel" w:cstheme="minorHAnsi"/>
              </w:rPr>
              <w:t xml:space="preserve">Unemployment </w:t>
            </w:r>
          </w:p>
        </w:tc>
      </w:tr>
      <w:tr w:rsidR="006104AD" w:rsidRPr="0015654D" w14:paraId="6417AA88" w14:textId="77777777" w:rsidTr="009D5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174EBE" w14:textId="77777777" w:rsidR="006104AD" w:rsidRPr="0015654D" w:rsidRDefault="006104AD" w:rsidP="009D5D4C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7034ACD5" w14:textId="3266DE8B" w:rsidR="006104AD" w:rsidRPr="0015654D" w:rsidRDefault="00602DAE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/>
                <w:bCs/>
              </w:rPr>
              <w:t>West Athens</w:t>
            </w:r>
          </w:p>
        </w:tc>
        <w:tc>
          <w:tcPr>
            <w:tcW w:w="2520" w:type="dxa"/>
          </w:tcPr>
          <w:p w14:paraId="2FD7511B" w14:textId="77777777" w:rsidR="006104AD" w:rsidRPr="0015654D" w:rsidRDefault="006104AD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24F37AC" w14:textId="77777777" w:rsidR="006104AD" w:rsidRPr="0015654D" w:rsidRDefault="006104AD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6104AD" w:rsidRPr="00D339B8" w14:paraId="5597455F" w14:textId="77777777" w:rsidTr="009D5D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AF616B8" w14:textId="77777777" w:rsidR="006104AD" w:rsidRPr="0015654D" w:rsidRDefault="006104AD" w:rsidP="009D5D4C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Unemployment Rate </w:t>
            </w:r>
          </w:p>
        </w:tc>
        <w:tc>
          <w:tcPr>
            <w:tcW w:w="2970" w:type="dxa"/>
          </w:tcPr>
          <w:p w14:paraId="4DD27F96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10%</w:t>
            </w:r>
          </w:p>
        </w:tc>
        <w:tc>
          <w:tcPr>
            <w:tcW w:w="2520" w:type="dxa"/>
          </w:tcPr>
          <w:p w14:paraId="1F758951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5%</w:t>
            </w:r>
          </w:p>
        </w:tc>
        <w:tc>
          <w:tcPr>
            <w:tcW w:w="1816" w:type="dxa"/>
          </w:tcPr>
          <w:p w14:paraId="7B21AA82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+5%</w:t>
            </w:r>
          </w:p>
        </w:tc>
      </w:tr>
    </w:tbl>
    <w:p w14:paraId="468B1333" w14:textId="77777777" w:rsidR="00C13618" w:rsidRDefault="00C13618" w:rsidP="0022089C">
      <w:pPr>
        <w:rPr>
          <w:rFonts w:ascii="Corbel" w:hAnsi="Corbel"/>
          <w:b/>
          <w:bCs/>
          <w:u w:val="single"/>
        </w:rPr>
      </w:pPr>
    </w:p>
    <w:p w14:paraId="740359B5" w14:textId="0D671486" w:rsidR="0022089C" w:rsidRDefault="0022089C" w:rsidP="0022089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679A0EAD" w14:textId="1002EDBC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 median income in </w:t>
      </w:r>
      <w:r w:rsidR="00882B92">
        <w:rPr>
          <w:rFonts w:ascii="Corbel" w:hAnsi="Corbel"/>
        </w:rPr>
        <w:t>West Athens</w:t>
      </w:r>
      <w:r>
        <w:rPr>
          <w:rFonts w:ascii="Corbel" w:hAnsi="Corbel"/>
        </w:rPr>
        <w:t xml:space="preserve"> is </w:t>
      </w:r>
      <w:r w:rsidR="00882B92">
        <w:rPr>
          <w:rFonts w:ascii="Corbel" w:hAnsi="Corbel"/>
        </w:rPr>
        <w:t>60</w:t>
      </w:r>
      <w:r>
        <w:rPr>
          <w:rFonts w:ascii="Corbel" w:hAnsi="Corbel"/>
        </w:rPr>
        <w:t xml:space="preserve">% that of LA County’s median </w:t>
      </w:r>
      <w:proofErr w:type="gramStart"/>
      <w:r>
        <w:rPr>
          <w:rFonts w:ascii="Corbel" w:hAnsi="Corbel"/>
        </w:rPr>
        <w:t>income</w:t>
      </w:r>
      <w:proofErr w:type="gramEnd"/>
    </w:p>
    <w:p w14:paraId="1C31E0D0" w14:textId="233ECA91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A</w:t>
      </w:r>
      <w:r w:rsidR="00226B60">
        <w:rPr>
          <w:rFonts w:ascii="Corbel" w:hAnsi="Corbel"/>
        </w:rPr>
        <w:t>mong White, Black and Latinx</w:t>
      </w:r>
      <w:r>
        <w:rPr>
          <w:rFonts w:ascii="Corbel" w:hAnsi="Corbel"/>
        </w:rPr>
        <w:t xml:space="preserve"> racial groups in the community, the median income is lower than that of LA </w:t>
      </w:r>
      <w:proofErr w:type="gramStart"/>
      <w:r>
        <w:rPr>
          <w:rFonts w:ascii="Corbel" w:hAnsi="Corbel"/>
        </w:rPr>
        <w:t>county</w:t>
      </w:r>
      <w:proofErr w:type="gramEnd"/>
    </w:p>
    <w:p w14:paraId="7F691FBA" w14:textId="1114A684" w:rsidR="001A4C14" w:rsidRDefault="00577A0F" w:rsidP="001A4C14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are a greater number of residents below the poverty level in </w:t>
      </w:r>
      <w:r w:rsidR="00226B60">
        <w:rPr>
          <w:rFonts w:ascii="Corbel" w:hAnsi="Corbel"/>
        </w:rPr>
        <w:t>West Athens</w:t>
      </w:r>
      <w:r>
        <w:rPr>
          <w:rFonts w:ascii="Corbel" w:hAnsi="Corbel"/>
        </w:rPr>
        <w:t xml:space="preserve"> (2</w:t>
      </w:r>
      <w:r w:rsidR="00226B60">
        <w:rPr>
          <w:rFonts w:ascii="Corbel" w:hAnsi="Corbel"/>
        </w:rPr>
        <w:t>4</w:t>
      </w:r>
      <w:r>
        <w:rPr>
          <w:rFonts w:ascii="Corbel" w:hAnsi="Corbel"/>
        </w:rPr>
        <w:t>%) versus LA County (13%)</w:t>
      </w:r>
      <w:r w:rsidR="001A4C14">
        <w:rPr>
          <w:rFonts w:ascii="Corbel" w:hAnsi="Corbel"/>
        </w:rPr>
        <w:t>.</w:t>
      </w:r>
    </w:p>
    <w:p w14:paraId="547AFC1A" w14:textId="30B8FB06" w:rsidR="001A4C14" w:rsidRPr="00A921FB" w:rsidRDefault="001A4C14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 unemployment rate in </w:t>
      </w:r>
      <w:r w:rsidR="00226B60">
        <w:rPr>
          <w:rFonts w:ascii="Corbel" w:hAnsi="Corbel"/>
        </w:rPr>
        <w:t>West Athens</w:t>
      </w:r>
      <w:r>
        <w:rPr>
          <w:rFonts w:ascii="Corbel" w:hAnsi="Corbel"/>
        </w:rPr>
        <w:t xml:space="preserve"> (10%) is twice that of LA county (5%)</w:t>
      </w:r>
      <w:r>
        <w:rPr>
          <w:rStyle w:val="FootnoteReference"/>
          <w:rFonts w:ascii="Corbel" w:hAnsi="Corbel"/>
        </w:rPr>
        <w:footnoteReference w:id="3"/>
      </w:r>
    </w:p>
    <w:p w14:paraId="38AD8201" w14:textId="49C02751" w:rsidR="00C13618" w:rsidRDefault="00C13618" w:rsidP="00C13618">
      <w:pPr>
        <w:ind w:left="360"/>
        <w:rPr>
          <w:rFonts w:ascii="Corbel" w:hAnsi="Corbel"/>
        </w:rPr>
      </w:pPr>
    </w:p>
    <w:p w14:paraId="6BB1269D" w14:textId="77777777" w:rsidR="00C13618" w:rsidRPr="00C13618" w:rsidRDefault="00C13618" w:rsidP="00C13618">
      <w:pPr>
        <w:ind w:left="360"/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14DC3B47" w14:textId="77777777" w:rsidTr="00C26ED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1C7D7AC9" w14:textId="24CCDC31" w:rsidR="009C6290" w:rsidRPr="00C26ED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C26ED0">
              <w:rPr>
                <w:rFonts w:ascii="Corbel" w:hAnsi="Corbel"/>
                <w:color w:val="FFFFFF" w:themeColor="background1"/>
              </w:rPr>
              <w:t>Families and Children</w:t>
            </w:r>
            <w:r w:rsidR="00C26ED0" w:rsidRPr="00C26ED0">
              <w:rPr>
                <w:rFonts w:ascii="Corbel" w:hAnsi="Corbel"/>
                <w:color w:val="FFFFFF" w:themeColor="background1"/>
              </w:rPr>
              <w:t xml:space="preserve"> of </w:t>
            </w:r>
            <w:r w:rsidR="00226B60">
              <w:rPr>
                <w:rFonts w:ascii="Corbel" w:hAnsi="Corbel"/>
                <w:color w:val="FFFFFF" w:themeColor="background1"/>
              </w:rPr>
              <w:t>West Athens</w:t>
            </w:r>
          </w:p>
        </w:tc>
      </w:tr>
    </w:tbl>
    <w:p w14:paraId="05969F3D" w14:textId="77777777" w:rsidR="00193A6A" w:rsidRDefault="00193A6A" w:rsidP="00F406BA">
      <w:pPr>
        <w:rPr>
          <w:rFonts w:ascii="Corbel" w:hAnsi="Corbel"/>
          <w:b/>
          <w:bCs/>
        </w:rPr>
      </w:pPr>
    </w:p>
    <w:p w14:paraId="071D5E14" w14:textId="4DD65C97" w:rsidR="00193A6A" w:rsidRPr="00AD5E72" w:rsidRDefault="00226B60" w:rsidP="00193A6A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West Athens</w:t>
      </w:r>
      <w:r w:rsidR="00193A6A" w:rsidRPr="00AD5E72">
        <w:rPr>
          <w:rFonts w:ascii="Corbel" w:hAnsi="Corbel"/>
          <w:b/>
          <w:bCs/>
          <w:u w:val="single"/>
        </w:rPr>
        <w:t xml:space="preserve"> Focus</w:t>
      </w:r>
    </w:p>
    <w:p w14:paraId="0CAECF9B" w14:textId="77777777" w:rsidR="00193A6A" w:rsidRDefault="00193A6A" w:rsidP="00193A6A">
      <w:pPr>
        <w:rPr>
          <w:rFonts w:ascii="Corbel" w:hAnsi="Corbel"/>
          <w:b/>
          <w:bCs/>
        </w:rPr>
      </w:pPr>
    </w:p>
    <w:p w14:paraId="295F127A" w14:textId="59FDBA26" w:rsidR="00193A6A" w:rsidRDefault="00193A6A" w:rsidP="00193A6A">
      <w:pPr>
        <w:rPr>
          <w:rFonts w:ascii="Corbel" w:hAnsi="Corbel"/>
        </w:rPr>
      </w:pPr>
      <w:r>
        <w:rPr>
          <w:rFonts w:ascii="Corbel" w:hAnsi="Corbel"/>
        </w:rPr>
        <w:t>The following charts show the number of children under the age of 6 by familial arrangement, and the language spoken at home in the household for those under and over the age of 18</w:t>
      </w:r>
      <w:r w:rsidR="00291FE4">
        <w:rPr>
          <w:rFonts w:ascii="Corbel" w:hAnsi="Corbel"/>
        </w:rPr>
        <w:t xml:space="preserve"> in </w:t>
      </w:r>
      <w:r w:rsidR="00226B60">
        <w:rPr>
          <w:rFonts w:ascii="Corbel" w:hAnsi="Corbel"/>
        </w:rPr>
        <w:t>West Athens</w:t>
      </w:r>
      <w:r w:rsidR="00291FE4">
        <w:rPr>
          <w:rFonts w:ascii="Corbel" w:hAnsi="Corbel"/>
        </w:rPr>
        <w:t>.</w:t>
      </w:r>
    </w:p>
    <w:p w14:paraId="75DB3432" w14:textId="77777777" w:rsidR="00226B60" w:rsidRDefault="00226B60" w:rsidP="00193A6A">
      <w:pPr>
        <w:rPr>
          <w:rFonts w:ascii="Corbel" w:hAnsi="Corbel"/>
          <w:b/>
          <w:bCs/>
        </w:rPr>
      </w:pPr>
    </w:p>
    <w:p w14:paraId="68B54499" w14:textId="2DBD6275" w:rsidR="00193A6A" w:rsidRDefault="00226B60" w:rsidP="00F406BA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5576FD77" wp14:editId="2DB6B7F6">
            <wp:simplePos x="0" y="0"/>
            <wp:positionH relativeFrom="margin">
              <wp:align>center</wp:align>
            </wp:positionH>
            <wp:positionV relativeFrom="paragraph">
              <wp:posOffset>1319</wp:posOffset>
            </wp:positionV>
            <wp:extent cx="4573905" cy="2951607"/>
            <wp:effectExtent l="0" t="0" r="17145" b="1270"/>
            <wp:wrapTight wrapText="bothSides">
              <wp:wrapPolygon edited="0">
                <wp:start x="0" y="0"/>
                <wp:lineTo x="0" y="21470"/>
                <wp:lineTo x="21591" y="21470"/>
                <wp:lineTo x="21591" y="0"/>
                <wp:lineTo x="0" y="0"/>
              </wp:wrapPolygon>
            </wp:wrapTight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610B63B0-2A84-41E1-B7DC-3F0B8BEEDB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3B2C7488" w14:textId="70AB72AB" w:rsidR="00864992" w:rsidRDefault="00864992" w:rsidP="00F406BA">
      <w:pPr>
        <w:rPr>
          <w:rFonts w:ascii="Corbel" w:hAnsi="Corbel"/>
          <w:b/>
          <w:bCs/>
        </w:rPr>
      </w:pPr>
    </w:p>
    <w:p w14:paraId="294E22F5" w14:textId="0CA92A23" w:rsidR="00864992" w:rsidRDefault="00864992" w:rsidP="00864992">
      <w:pPr>
        <w:rPr>
          <w:rFonts w:ascii="Corbel" w:hAnsi="Corbel"/>
          <w:b/>
          <w:bCs/>
        </w:rPr>
      </w:pPr>
    </w:p>
    <w:p w14:paraId="4E7DA621" w14:textId="4C740561" w:rsidR="00864992" w:rsidRDefault="00864992" w:rsidP="00864992">
      <w:pPr>
        <w:rPr>
          <w:rFonts w:ascii="Corbel" w:hAnsi="Corbel"/>
          <w:b/>
          <w:bCs/>
        </w:rPr>
      </w:pPr>
    </w:p>
    <w:p w14:paraId="53F7A04E" w14:textId="348EBD4F" w:rsidR="00864992" w:rsidRDefault="00864992" w:rsidP="00864992">
      <w:pPr>
        <w:rPr>
          <w:rFonts w:ascii="Corbel" w:hAnsi="Corbel"/>
          <w:b/>
          <w:bCs/>
        </w:rPr>
      </w:pPr>
    </w:p>
    <w:p w14:paraId="3919EE96" w14:textId="6B965E4A" w:rsidR="00864992" w:rsidRDefault="00864992" w:rsidP="00864992">
      <w:pPr>
        <w:rPr>
          <w:rFonts w:ascii="Corbel" w:hAnsi="Corbel"/>
          <w:b/>
          <w:bCs/>
        </w:rPr>
      </w:pPr>
    </w:p>
    <w:p w14:paraId="3EE98E0A" w14:textId="12105367" w:rsidR="00864992" w:rsidRDefault="00864992" w:rsidP="00864992">
      <w:pPr>
        <w:rPr>
          <w:rFonts w:ascii="Corbel" w:hAnsi="Corbel"/>
          <w:b/>
          <w:bCs/>
        </w:rPr>
      </w:pPr>
    </w:p>
    <w:p w14:paraId="52C52907" w14:textId="4CCF4DA0" w:rsidR="00864992" w:rsidRDefault="00864992" w:rsidP="00864992">
      <w:pPr>
        <w:rPr>
          <w:rFonts w:ascii="Corbel" w:hAnsi="Corbel"/>
          <w:b/>
          <w:bCs/>
        </w:rPr>
      </w:pPr>
    </w:p>
    <w:p w14:paraId="259A1B08" w14:textId="5A997371" w:rsidR="00864992" w:rsidRDefault="00864992" w:rsidP="00864992">
      <w:pPr>
        <w:rPr>
          <w:rFonts w:ascii="Corbel" w:hAnsi="Corbel"/>
          <w:b/>
          <w:bCs/>
        </w:rPr>
      </w:pPr>
    </w:p>
    <w:p w14:paraId="4BEE9249" w14:textId="1E082228" w:rsidR="00F406BA" w:rsidRDefault="00F406BA" w:rsidP="00864992">
      <w:pPr>
        <w:rPr>
          <w:rFonts w:ascii="Corbel" w:hAnsi="Corbel"/>
          <w:b/>
          <w:bCs/>
        </w:rPr>
      </w:pPr>
    </w:p>
    <w:p w14:paraId="18A2F817" w14:textId="37EB19D6" w:rsidR="00F406BA" w:rsidRDefault="00F406BA" w:rsidP="00864992">
      <w:pPr>
        <w:rPr>
          <w:rFonts w:ascii="Corbel" w:hAnsi="Corbel"/>
          <w:b/>
          <w:bCs/>
        </w:rPr>
      </w:pPr>
    </w:p>
    <w:p w14:paraId="514AEE26" w14:textId="225CC692" w:rsidR="00F406BA" w:rsidRDefault="00F406BA" w:rsidP="00864992">
      <w:pPr>
        <w:rPr>
          <w:rFonts w:ascii="Corbel" w:hAnsi="Corbel"/>
          <w:b/>
          <w:bCs/>
        </w:rPr>
      </w:pPr>
    </w:p>
    <w:p w14:paraId="5C3A9FF6" w14:textId="01EDCD9C" w:rsidR="00F406BA" w:rsidRDefault="00F406BA" w:rsidP="00864992">
      <w:pPr>
        <w:rPr>
          <w:rFonts w:ascii="Corbel" w:hAnsi="Corbel"/>
          <w:b/>
          <w:bCs/>
        </w:rPr>
      </w:pPr>
    </w:p>
    <w:p w14:paraId="30B5098C" w14:textId="6F377271" w:rsidR="00F406BA" w:rsidRDefault="00F406BA" w:rsidP="00864992">
      <w:pPr>
        <w:rPr>
          <w:rFonts w:ascii="Corbel" w:hAnsi="Corbel"/>
          <w:b/>
          <w:bCs/>
        </w:rPr>
      </w:pPr>
    </w:p>
    <w:p w14:paraId="1606987B" w14:textId="563CB6D7" w:rsidR="00F406BA" w:rsidRDefault="00F406BA" w:rsidP="00864992">
      <w:pPr>
        <w:rPr>
          <w:rFonts w:ascii="Corbel" w:hAnsi="Corbel"/>
          <w:b/>
          <w:bCs/>
        </w:rPr>
      </w:pPr>
    </w:p>
    <w:p w14:paraId="290403D7" w14:textId="0B0A20F2" w:rsidR="00F406BA" w:rsidRDefault="00F406BA" w:rsidP="00864992">
      <w:pPr>
        <w:rPr>
          <w:rFonts w:ascii="Corbel" w:hAnsi="Corbel"/>
          <w:b/>
          <w:bCs/>
        </w:rPr>
      </w:pPr>
    </w:p>
    <w:p w14:paraId="0F76FFFD" w14:textId="2D7E9626" w:rsidR="00F406BA" w:rsidRDefault="00F406BA" w:rsidP="00864992">
      <w:pPr>
        <w:rPr>
          <w:rFonts w:ascii="Corbel" w:hAnsi="Corbel"/>
          <w:b/>
          <w:bCs/>
        </w:rPr>
      </w:pPr>
    </w:p>
    <w:p w14:paraId="42B9C264" w14:textId="4C6737CB" w:rsidR="00F406BA" w:rsidRDefault="00F406BA" w:rsidP="00864992">
      <w:pPr>
        <w:rPr>
          <w:rFonts w:ascii="Corbel" w:hAnsi="Corbel"/>
          <w:b/>
          <w:bCs/>
        </w:rPr>
      </w:pPr>
    </w:p>
    <w:p w14:paraId="5C520FEE" w14:textId="445CE719" w:rsidR="00F406BA" w:rsidRDefault="00F406BA" w:rsidP="00864992">
      <w:pPr>
        <w:rPr>
          <w:rFonts w:ascii="Corbel" w:hAnsi="Corbel"/>
          <w:b/>
          <w:bCs/>
        </w:rPr>
      </w:pPr>
    </w:p>
    <w:p w14:paraId="72F089B6" w14:textId="6D333D96" w:rsidR="00F406BA" w:rsidRDefault="00F406BA" w:rsidP="00864992">
      <w:pPr>
        <w:rPr>
          <w:rFonts w:ascii="Corbel" w:hAnsi="Corbel"/>
          <w:b/>
          <w:bCs/>
        </w:rPr>
      </w:pPr>
    </w:p>
    <w:p w14:paraId="540A724C" w14:textId="77777777" w:rsidR="00007899" w:rsidRDefault="00007899" w:rsidP="00864992">
      <w:pPr>
        <w:rPr>
          <w:rFonts w:ascii="Corbel" w:hAnsi="Corbel"/>
          <w:b/>
          <w:bCs/>
        </w:rPr>
      </w:pPr>
    </w:p>
    <w:p w14:paraId="4C3819DF" w14:textId="77777777" w:rsidR="00007899" w:rsidRDefault="00007899" w:rsidP="00864992">
      <w:pPr>
        <w:rPr>
          <w:rFonts w:ascii="Corbel" w:hAnsi="Corbel"/>
          <w:b/>
          <w:bCs/>
        </w:rPr>
      </w:pPr>
    </w:p>
    <w:p w14:paraId="438EE69E" w14:textId="77777777" w:rsidR="00007899" w:rsidRDefault="00007899" w:rsidP="00864992">
      <w:pPr>
        <w:rPr>
          <w:rFonts w:ascii="Corbel" w:hAnsi="Corbel"/>
          <w:b/>
          <w:bCs/>
        </w:rPr>
      </w:pPr>
    </w:p>
    <w:p w14:paraId="79C98C74" w14:textId="7478D9CD" w:rsidR="00F406BA" w:rsidRDefault="00226B60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119E5263" wp14:editId="09779C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49240" cy="2953512"/>
            <wp:effectExtent l="0" t="0" r="3810" b="18415"/>
            <wp:wrapTight wrapText="bothSides">
              <wp:wrapPolygon edited="0">
                <wp:start x="0" y="0"/>
                <wp:lineTo x="0" y="21595"/>
                <wp:lineTo x="21538" y="21595"/>
                <wp:lineTo x="21538" y="0"/>
                <wp:lineTo x="0" y="0"/>
              </wp:wrapPolygon>
            </wp:wrapTight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C0666A49-1025-4A5A-B350-2A10365B77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0FFD3" w14:textId="222AD1CF" w:rsidR="00F406BA" w:rsidRDefault="00007899" w:rsidP="00864992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0E5A6E76" wp14:editId="25B808EC">
            <wp:simplePos x="0" y="0"/>
            <wp:positionH relativeFrom="margin">
              <wp:align>center</wp:align>
            </wp:positionH>
            <wp:positionV relativeFrom="paragraph">
              <wp:posOffset>354770</wp:posOffset>
            </wp:positionV>
            <wp:extent cx="5349240" cy="2953512"/>
            <wp:effectExtent l="0" t="0" r="3810" b="18415"/>
            <wp:wrapTight wrapText="bothSides">
              <wp:wrapPolygon edited="0">
                <wp:start x="0" y="0"/>
                <wp:lineTo x="0" y="21595"/>
                <wp:lineTo x="21538" y="21595"/>
                <wp:lineTo x="21538" y="0"/>
                <wp:lineTo x="0" y="0"/>
              </wp:wrapPolygon>
            </wp:wrapTight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A1202FD7-14D9-41F2-974C-E6D03BE92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29D66" w14:textId="49E2F055" w:rsidR="00F406BA" w:rsidRDefault="00F406BA" w:rsidP="00864992">
      <w:pPr>
        <w:rPr>
          <w:rFonts w:ascii="Corbel" w:hAnsi="Corbel"/>
          <w:b/>
          <w:bCs/>
        </w:rPr>
      </w:pPr>
    </w:p>
    <w:p w14:paraId="78416CF7" w14:textId="364C9436" w:rsidR="00F406BA" w:rsidRDefault="00F406BA" w:rsidP="00864992">
      <w:pPr>
        <w:rPr>
          <w:rFonts w:ascii="Corbel" w:hAnsi="Corbel"/>
          <w:b/>
          <w:bCs/>
        </w:rPr>
      </w:pPr>
    </w:p>
    <w:p w14:paraId="35352228" w14:textId="2A6C5359" w:rsidR="00F406BA" w:rsidRDefault="00F406BA" w:rsidP="00864992">
      <w:pPr>
        <w:rPr>
          <w:rFonts w:ascii="Corbel" w:hAnsi="Corbel"/>
          <w:b/>
          <w:bCs/>
        </w:rPr>
      </w:pPr>
    </w:p>
    <w:p w14:paraId="18AD8807" w14:textId="54483D5F" w:rsidR="00F406BA" w:rsidRDefault="00F406BA" w:rsidP="00864992">
      <w:pPr>
        <w:rPr>
          <w:rFonts w:ascii="Corbel" w:hAnsi="Corbel"/>
          <w:b/>
          <w:bCs/>
        </w:rPr>
      </w:pPr>
    </w:p>
    <w:p w14:paraId="726754A1" w14:textId="70DE8283" w:rsidR="00F406BA" w:rsidRDefault="00F406BA" w:rsidP="00864992">
      <w:pPr>
        <w:rPr>
          <w:rFonts w:ascii="Corbel" w:hAnsi="Corbel"/>
          <w:b/>
          <w:bCs/>
        </w:rPr>
      </w:pPr>
    </w:p>
    <w:p w14:paraId="3EEE35A3" w14:textId="437FCF30" w:rsidR="00F406BA" w:rsidRDefault="00F406BA" w:rsidP="00864992">
      <w:pPr>
        <w:rPr>
          <w:rFonts w:ascii="Corbel" w:hAnsi="Corbel"/>
          <w:b/>
          <w:bCs/>
        </w:rPr>
      </w:pPr>
    </w:p>
    <w:p w14:paraId="50580937" w14:textId="7F6EECD8" w:rsidR="00F406BA" w:rsidRDefault="00F406BA" w:rsidP="00864992">
      <w:pPr>
        <w:rPr>
          <w:rFonts w:ascii="Corbel" w:hAnsi="Corbel"/>
          <w:b/>
          <w:bCs/>
        </w:rPr>
      </w:pPr>
    </w:p>
    <w:p w14:paraId="5D7F7BE9" w14:textId="231E9F14" w:rsidR="00F406BA" w:rsidRDefault="00F406BA" w:rsidP="00864992">
      <w:pPr>
        <w:rPr>
          <w:rFonts w:ascii="Corbel" w:hAnsi="Corbel"/>
          <w:b/>
          <w:bCs/>
        </w:rPr>
      </w:pPr>
    </w:p>
    <w:p w14:paraId="66F17E34" w14:textId="7A3F8683" w:rsidR="00F406BA" w:rsidRDefault="00F406BA" w:rsidP="00864992">
      <w:pPr>
        <w:rPr>
          <w:rFonts w:ascii="Corbel" w:hAnsi="Corbel"/>
          <w:b/>
          <w:bCs/>
        </w:rPr>
      </w:pPr>
    </w:p>
    <w:p w14:paraId="471A0B94" w14:textId="59BA5246" w:rsidR="00E03B92" w:rsidRPr="00AD5E72" w:rsidRDefault="00007899" w:rsidP="00E03B92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t>West Athens</w:t>
      </w:r>
      <w:r w:rsidR="00E03B92">
        <w:rPr>
          <w:rFonts w:ascii="Corbel" w:hAnsi="Corbel"/>
          <w:b/>
          <w:bCs/>
          <w:u w:val="single"/>
        </w:rPr>
        <w:t xml:space="preserve"> Compared to LA County</w:t>
      </w:r>
    </w:p>
    <w:p w14:paraId="4D3B0362" w14:textId="77777777" w:rsidR="00E03B92" w:rsidRDefault="00E03B92" w:rsidP="00E03B92">
      <w:pPr>
        <w:rPr>
          <w:rFonts w:ascii="Corbel" w:hAnsi="Corbel"/>
          <w:b/>
          <w:bCs/>
        </w:rPr>
      </w:pPr>
    </w:p>
    <w:p w14:paraId="6BFD9F8A" w14:textId="419D59C8" w:rsidR="00E03B92" w:rsidRPr="00AD5E72" w:rsidRDefault="00E03B92" w:rsidP="00E03B92">
      <w:pPr>
        <w:rPr>
          <w:rFonts w:ascii="Corbel" w:hAnsi="Corbel"/>
        </w:rPr>
      </w:pPr>
      <w:r>
        <w:rPr>
          <w:rFonts w:ascii="Corbel" w:hAnsi="Corbel"/>
        </w:rPr>
        <w:t>The following table compar</w:t>
      </w:r>
      <w:r w:rsidR="005F330D">
        <w:rPr>
          <w:rFonts w:ascii="Corbel" w:hAnsi="Corbel"/>
        </w:rPr>
        <w:t>e</w:t>
      </w:r>
      <w:r>
        <w:rPr>
          <w:rFonts w:ascii="Corbel" w:hAnsi="Corbel"/>
        </w:rPr>
        <w:t>s</w:t>
      </w:r>
      <w:r w:rsidR="00E82007">
        <w:rPr>
          <w:rFonts w:ascii="Corbel" w:hAnsi="Corbel"/>
        </w:rPr>
        <w:t xml:space="preserve"> the</w:t>
      </w:r>
      <w:r>
        <w:rPr>
          <w:rFonts w:ascii="Corbel" w:hAnsi="Corbel"/>
        </w:rPr>
        <w:t xml:space="preserve"> </w:t>
      </w:r>
      <w:r w:rsidR="005F330D">
        <w:rPr>
          <w:rFonts w:ascii="Corbel" w:hAnsi="Corbel"/>
        </w:rPr>
        <w:t>total</w:t>
      </w:r>
      <w:r w:rsidR="00E82007">
        <w:rPr>
          <w:rFonts w:ascii="Corbel" w:hAnsi="Corbel"/>
        </w:rPr>
        <w:t xml:space="preserve"> number of</w:t>
      </w:r>
      <w:r w:rsidR="005F330D">
        <w:rPr>
          <w:rFonts w:ascii="Corbel" w:hAnsi="Corbel"/>
        </w:rPr>
        <w:t xml:space="preserve"> families with children under</w:t>
      </w:r>
      <w:r w:rsidR="00E82007">
        <w:rPr>
          <w:rFonts w:ascii="Corbel" w:hAnsi="Corbel"/>
        </w:rPr>
        <w:t xml:space="preserve"> the age of</w:t>
      </w:r>
      <w:r w:rsidR="005F330D">
        <w:rPr>
          <w:rFonts w:ascii="Corbel" w:hAnsi="Corbel"/>
        </w:rPr>
        <w:t xml:space="preserve"> 6, children under</w:t>
      </w:r>
      <w:r w:rsidR="00E82007">
        <w:rPr>
          <w:rFonts w:ascii="Corbel" w:hAnsi="Corbel"/>
        </w:rPr>
        <w:t xml:space="preserve"> the age of</w:t>
      </w:r>
      <w:r w:rsidR="005F330D">
        <w:rPr>
          <w:rFonts w:ascii="Corbel" w:hAnsi="Corbel"/>
        </w:rPr>
        <w:t xml:space="preserve"> 6 by family arrangement, and language usage in the household</w:t>
      </w:r>
      <w:r w:rsidR="00E82007">
        <w:rPr>
          <w:rFonts w:ascii="Corbel" w:hAnsi="Corbel"/>
        </w:rPr>
        <w:t xml:space="preserve"> by age</w:t>
      </w:r>
      <w:r>
        <w:rPr>
          <w:rFonts w:ascii="Corbel" w:hAnsi="Corbel"/>
        </w:rPr>
        <w:t xml:space="preserve"> in </w:t>
      </w:r>
      <w:r w:rsidR="00007899">
        <w:rPr>
          <w:rFonts w:ascii="Corbel" w:hAnsi="Corbel"/>
        </w:rPr>
        <w:t>West Athens</w:t>
      </w:r>
      <w:r>
        <w:rPr>
          <w:rFonts w:ascii="Corbel" w:hAnsi="Corbel"/>
        </w:rPr>
        <w:t xml:space="preserve"> with</w:t>
      </w:r>
      <w:r w:rsidR="0029376C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LA County.  </w:t>
      </w:r>
    </w:p>
    <w:p w14:paraId="1B7DE07E" w14:textId="77777777" w:rsidR="00E03B92" w:rsidRDefault="00E03B92" w:rsidP="00864992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864992" w:rsidRPr="00B70507" w14:paraId="4DA006BB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04B2390" w14:textId="54ABC68D" w:rsidR="00864992" w:rsidRPr="0015654D" w:rsidRDefault="002F3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3. </w:t>
            </w:r>
            <w:r w:rsidR="00864992">
              <w:rPr>
                <w:rFonts w:ascii="Corbel" w:hAnsi="Corbel" w:cstheme="minorHAnsi"/>
                <w:b w:val="0"/>
                <w:bCs w:val="0"/>
              </w:rPr>
              <w:t xml:space="preserve">Comparison of Families and Children Among </w:t>
            </w:r>
            <w:r w:rsidR="00007899">
              <w:rPr>
                <w:rFonts w:ascii="Corbel" w:hAnsi="Corbel" w:cstheme="minorHAnsi"/>
                <w:b w:val="0"/>
                <w:bCs w:val="0"/>
              </w:rPr>
              <w:t>West Athens</w:t>
            </w:r>
            <w:r w:rsidR="00864992">
              <w:rPr>
                <w:rFonts w:ascii="Corbel" w:hAnsi="Corbel" w:cstheme="minorHAnsi"/>
                <w:b w:val="0"/>
                <w:bCs w:val="0"/>
              </w:rPr>
              <w:t xml:space="preserve"> and LA County</w:t>
            </w:r>
          </w:p>
        </w:tc>
      </w:tr>
      <w:tr w:rsidR="00864992" w:rsidRPr="00B70507" w14:paraId="2F723B0A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F2F0F59" w14:textId="7915B0D1" w:rsidR="00864992" w:rsidRPr="0015654D" w:rsidRDefault="0021332E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Total </w:t>
            </w:r>
            <w:r w:rsidR="00CC0D51">
              <w:rPr>
                <w:rFonts w:ascii="Corbel" w:hAnsi="Corbel" w:cstheme="minorHAnsi"/>
              </w:rPr>
              <w:t>Families</w:t>
            </w:r>
            <w:r w:rsidR="00270BB3">
              <w:rPr>
                <w:rFonts w:ascii="Corbel" w:hAnsi="Corbel" w:cstheme="minorHAnsi"/>
              </w:rPr>
              <w:t xml:space="preserve"> with Children under 6</w:t>
            </w:r>
          </w:p>
        </w:tc>
        <w:tc>
          <w:tcPr>
            <w:tcW w:w="1816" w:type="dxa"/>
          </w:tcPr>
          <w:p w14:paraId="1B6C93E3" w14:textId="77777777" w:rsidR="00864992" w:rsidRPr="0015654D" w:rsidRDefault="00864992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4992" w:rsidRPr="00B70507" w14:paraId="5F559808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C4FC4BA" w14:textId="77777777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2B3AE219" w14:textId="40195D1A" w:rsidR="00864992" w:rsidRPr="0015654D" w:rsidRDefault="00007899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0D009A59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B2E03D3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4992" w:rsidRPr="00B70507" w14:paraId="3EC3D73A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B657C6" w14:textId="08441434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B524435" w14:textId="752CCCDE" w:rsidR="00864992" w:rsidRPr="0015654D" w:rsidRDefault="001E260B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864</w:t>
            </w:r>
          </w:p>
        </w:tc>
        <w:tc>
          <w:tcPr>
            <w:tcW w:w="2340" w:type="dxa"/>
            <w:vAlign w:val="bottom"/>
          </w:tcPr>
          <w:p w14:paraId="1E0F9A12" w14:textId="42C7CDFF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183,314</w:t>
            </w:r>
          </w:p>
        </w:tc>
        <w:tc>
          <w:tcPr>
            <w:tcW w:w="1816" w:type="dxa"/>
            <w:vAlign w:val="bottom"/>
          </w:tcPr>
          <w:p w14:paraId="57965EE8" w14:textId="71BB2B49" w:rsidR="00864992" w:rsidRPr="0015654D" w:rsidRDefault="008858A3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</w:tr>
      <w:tr w:rsidR="008858A3" w:rsidRPr="00B70507" w14:paraId="0690CEB9" w14:textId="77777777" w:rsidTr="002D15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7A66C2D" w14:textId="30E21819" w:rsidR="008858A3" w:rsidRPr="0015654D" w:rsidRDefault="00CC0D51" w:rsidP="00CC0D51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Children under 6 by Family Arrangement</w:t>
            </w:r>
          </w:p>
        </w:tc>
      </w:tr>
      <w:tr w:rsidR="008858A3" w:rsidRPr="00B70507" w14:paraId="10BA9146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C57308C" w14:textId="745820DE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one parent</w:t>
            </w:r>
          </w:p>
        </w:tc>
        <w:tc>
          <w:tcPr>
            <w:tcW w:w="2880" w:type="dxa"/>
          </w:tcPr>
          <w:p w14:paraId="37EE648B" w14:textId="7D2D9BA9" w:rsidR="008858A3" w:rsidRPr="0015654D" w:rsidRDefault="001E260B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65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4F9401BC" w14:textId="65F93211" w:rsidR="008858A3" w:rsidRPr="0015654D" w:rsidRDefault="00C5601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37%</w:t>
            </w:r>
          </w:p>
        </w:tc>
        <w:tc>
          <w:tcPr>
            <w:tcW w:w="1816" w:type="dxa"/>
            <w:vAlign w:val="bottom"/>
          </w:tcPr>
          <w:p w14:paraId="7C136FF2" w14:textId="6A06F430" w:rsidR="008858A3" w:rsidRPr="0015654D" w:rsidRDefault="00B333A2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1E260B">
              <w:rPr>
                <w:rFonts w:ascii="Corbel" w:hAnsi="Corbel" w:cstheme="minorHAnsi"/>
              </w:rPr>
              <w:t>28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2CF33851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063F5BB" w14:textId="4F3FB4B0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two parents</w:t>
            </w:r>
          </w:p>
        </w:tc>
        <w:tc>
          <w:tcPr>
            <w:tcW w:w="2880" w:type="dxa"/>
          </w:tcPr>
          <w:p w14:paraId="75D6F5D3" w14:textId="1B0B9512" w:rsidR="008858A3" w:rsidRPr="0015654D" w:rsidRDefault="001E260B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35</w:t>
            </w:r>
            <w:r w:rsidR="00C56019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52A19943" w14:textId="1FE028D9" w:rsidR="008858A3" w:rsidRPr="0015654D" w:rsidRDefault="00C5601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63%</w:t>
            </w:r>
          </w:p>
        </w:tc>
        <w:tc>
          <w:tcPr>
            <w:tcW w:w="1816" w:type="dxa"/>
          </w:tcPr>
          <w:p w14:paraId="1C8171B0" w14:textId="483366A0" w:rsidR="008858A3" w:rsidRPr="0015654D" w:rsidRDefault="00B333A2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1E260B">
              <w:rPr>
                <w:rFonts w:ascii="Corbel" w:hAnsi="Corbel" w:cstheme="minorHAnsi"/>
              </w:rPr>
              <w:t>28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53809100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47DA839C" w14:textId="5D0A04E6" w:rsidR="008858A3" w:rsidRPr="0015654D" w:rsidRDefault="00B333A2" w:rsidP="008858A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="008858A3" w:rsidRPr="0015654D">
              <w:rPr>
                <w:rFonts w:ascii="Corbel" w:hAnsi="Corbel" w:cstheme="minorHAnsi"/>
              </w:rPr>
              <w:t xml:space="preserve"> </w:t>
            </w:r>
            <w:r w:rsidR="00006373">
              <w:rPr>
                <w:rFonts w:ascii="Corbel" w:hAnsi="Corbel" w:cstheme="minorHAnsi"/>
              </w:rPr>
              <w:t>for Children 5-17</w:t>
            </w:r>
          </w:p>
        </w:tc>
        <w:tc>
          <w:tcPr>
            <w:tcW w:w="1816" w:type="dxa"/>
          </w:tcPr>
          <w:p w14:paraId="24F7DA5B" w14:textId="77777777" w:rsidR="008858A3" w:rsidRPr="0015654D" w:rsidRDefault="008858A3" w:rsidP="008858A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858A3" w:rsidRPr="00B70507" w14:paraId="1AE09745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64792D5" w14:textId="77777777" w:rsidR="008858A3" w:rsidRPr="0015654D" w:rsidRDefault="008858A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02D8A317" w14:textId="16DA6B68" w:rsidR="008858A3" w:rsidRPr="0015654D" w:rsidRDefault="0000789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4BF55530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DD1F63F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858A3" w:rsidRPr="00B70507" w14:paraId="3E9CBBDF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517F760" w14:textId="0510BF9A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7379F863" w14:textId="7D05D65C" w:rsidR="008858A3" w:rsidRPr="0015654D" w:rsidRDefault="0000789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47%</w:t>
            </w:r>
          </w:p>
        </w:tc>
        <w:tc>
          <w:tcPr>
            <w:tcW w:w="2340" w:type="dxa"/>
          </w:tcPr>
          <w:p w14:paraId="293AD7FD" w14:textId="6D5393C7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17CDFA6" w14:textId="2F05FC0A" w:rsidR="008858A3" w:rsidRPr="0015654D" w:rsidRDefault="0000789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</w:t>
            </w:r>
            <w:r w:rsidR="008809C4">
              <w:rPr>
                <w:rFonts w:ascii="Corbel" w:hAnsi="Corbel" w:cstheme="minorHAnsi"/>
              </w:rPr>
              <w:t>%</w:t>
            </w:r>
          </w:p>
        </w:tc>
      </w:tr>
      <w:tr w:rsidR="008858A3" w:rsidRPr="00B70507" w14:paraId="14B9CB00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DE02850" w14:textId="095476B8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3B7757C9" w14:textId="206D8C6E" w:rsidR="008858A3" w:rsidRPr="0015654D" w:rsidRDefault="0000789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52</w:t>
            </w:r>
            <w:r w:rsidR="00E00535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6C6F81E0" w14:textId="29D0562D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0CD64FA3" w14:textId="225FD502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007899">
              <w:rPr>
                <w:rFonts w:ascii="Corbel" w:hAnsi="Corbel" w:cstheme="minorHAnsi"/>
              </w:rPr>
              <w:t>7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006373" w:rsidRPr="0015654D" w14:paraId="1A34F237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94E0AC0" w14:textId="52175D8C" w:rsidR="00006373" w:rsidRPr="0015654D" w:rsidRDefault="00006373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61FF21E5" w14:textId="15A5E721" w:rsidR="00006373" w:rsidRPr="0015654D" w:rsidRDefault="00007899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</w:t>
            </w:r>
            <w:r w:rsidR="00E00535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13C43D3D" w14:textId="25559DD2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9%</w:t>
            </w:r>
          </w:p>
        </w:tc>
        <w:tc>
          <w:tcPr>
            <w:tcW w:w="1816" w:type="dxa"/>
          </w:tcPr>
          <w:p w14:paraId="6A6E07FA" w14:textId="4B1FF72C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007899">
              <w:rPr>
                <w:rFonts w:ascii="Corbel" w:hAnsi="Corbel" w:cstheme="minorHAnsi"/>
              </w:rPr>
              <w:t>8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2442EB3C" w14:textId="77777777" w:rsidTr="002D15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69F9C7B" w14:textId="2C68C48E" w:rsidR="000073FD" w:rsidRPr="0015654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Pr="0015654D">
              <w:rPr>
                <w:rFonts w:ascii="Corbel" w:hAnsi="Corbel" w:cstheme="minorHAnsi"/>
              </w:rPr>
              <w:t xml:space="preserve"> </w:t>
            </w:r>
            <w:r>
              <w:rPr>
                <w:rFonts w:ascii="Corbel" w:hAnsi="Corbel" w:cstheme="minorHAnsi"/>
              </w:rPr>
              <w:t>for Adults 18+</w:t>
            </w:r>
          </w:p>
        </w:tc>
      </w:tr>
      <w:tr w:rsidR="000073FD" w:rsidRPr="0015654D" w14:paraId="4F800A10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A2498D6" w14:textId="77777777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</w:p>
        </w:tc>
        <w:tc>
          <w:tcPr>
            <w:tcW w:w="2880" w:type="dxa"/>
          </w:tcPr>
          <w:p w14:paraId="390801CA" w14:textId="30CCA556" w:rsidR="000073FD" w:rsidRPr="0015654D" w:rsidRDefault="00007899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03397721" w14:textId="1F96EB71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4E9BF12C" w14:textId="7BD308B7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0073FD" w:rsidRPr="0015654D" w14:paraId="2EA1740B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8CFA39" w14:textId="02EDA005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25684FA6" w14:textId="7F927312" w:rsidR="000073FD" w:rsidRPr="000073FD" w:rsidRDefault="001E260B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54</w:t>
            </w:r>
            <w:r w:rsidR="000073FD"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DC45F5C" w14:textId="754E5079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43%</w:t>
            </w:r>
          </w:p>
        </w:tc>
        <w:tc>
          <w:tcPr>
            <w:tcW w:w="1816" w:type="dxa"/>
          </w:tcPr>
          <w:p w14:paraId="618B0DE8" w14:textId="119AE2C6" w:rsidR="000073FD" w:rsidRPr="008809C4" w:rsidRDefault="001E260B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+11</w:t>
            </w:r>
            <w:r w:rsidR="008809C4"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6350F09C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021EB9" w14:textId="332B89D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23615289" w14:textId="40284FD4" w:rsidR="000073FD" w:rsidRPr="000073FD" w:rsidRDefault="001E260B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43</w:t>
            </w:r>
            <w:r w:rsidR="000073FD"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67A81581" w14:textId="59E0C278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38%</w:t>
            </w:r>
          </w:p>
        </w:tc>
        <w:tc>
          <w:tcPr>
            <w:tcW w:w="1816" w:type="dxa"/>
          </w:tcPr>
          <w:p w14:paraId="364DD77F" w14:textId="4F73B1CD" w:rsidR="000073FD" w:rsidRPr="008809C4" w:rsidRDefault="001E260B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-5</w:t>
            </w:r>
            <w:r w:rsidR="008809C4" w:rsidRPr="008809C4">
              <w:rPr>
                <w:rFonts w:ascii="Corbel" w:hAnsi="Corbel" w:cstheme="minorHAnsi"/>
              </w:rPr>
              <w:t>%</w:t>
            </w:r>
          </w:p>
        </w:tc>
      </w:tr>
      <w:tr w:rsidR="000073FD" w:rsidRPr="0015654D" w14:paraId="7777F855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8B9F9B" w14:textId="507EDF4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3E76B116" w14:textId="4E35598D" w:rsidR="000073FD" w:rsidRPr="000073FD" w:rsidRDefault="001E260B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</w:t>
            </w:r>
            <w:r w:rsidR="000073FD" w:rsidRPr="000073FD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6A74602C" w14:textId="476269A7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19%</w:t>
            </w:r>
          </w:p>
        </w:tc>
        <w:tc>
          <w:tcPr>
            <w:tcW w:w="1816" w:type="dxa"/>
          </w:tcPr>
          <w:p w14:paraId="0D9A6742" w14:textId="32AEAE15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-1</w:t>
            </w:r>
            <w:r w:rsidR="001E260B">
              <w:rPr>
                <w:rFonts w:ascii="Corbel" w:hAnsi="Corbel" w:cstheme="minorHAnsi"/>
              </w:rPr>
              <w:t>6</w:t>
            </w:r>
            <w:r w:rsidRPr="008809C4">
              <w:rPr>
                <w:rFonts w:ascii="Corbel" w:hAnsi="Corbel" w:cstheme="minorHAnsi"/>
              </w:rPr>
              <w:t>%</w:t>
            </w:r>
          </w:p>
        </w:tc>
      </w:tr>
    </w:tbl>
    <w:p w14:paraId="38D77CB2" w14:textId="45E2EB64" w:rsidR="009C6290" w:rsidRDefault="009C6290" w:rsidP="009C6290">
      <w:pPr>
        <w:rPr>
          <w:rFonts w:ascii="Corbel" w:hAnsi="Corbel"/>
        </w:rPr>
      </w:pPr>
    </w:p>
    <w:p w14:paraId="2D6D2C67" w14:textId="623E95A1" w:rsidR="00C13618" w:rsidRDefault="00C13618" w:rsidP="009C6290">
      <w:pPr>
        <w:rPr>
          <w:rFonts w:ascii="Corbel" w:hAnsi="Corbel"/>
        </w:rPr>
      </w:pPr>
    </w:p>
    <w:p w14:paraId="6C654B40" w14:textId="77777777" w:rsidR="00D73309" w:rsidRDefault="00D73309" w:rsidP="00D73309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0504BFD4" w14:textId="0E3E2721" w:rsidR="00D73309" w:rsidRDefault="00D73309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is a greater proportion of children under the age of 6 living with one parent (</w:t>
      </w:r>
      <w:r w:rsidR="001E260B">
        <w:rPr>
          <w:rFonts w:ascii="Corbel" w:hAnsi="Corbel"/>
        </w:rPr>
        <w:t>65</w:t>
      </w:r>
      <w:r>
        <w:rPr>
          <w:rFonts w:ascii="Corbel" w:hAnsi="Corbel"/>
        </w:rPr>
        <w:t xml:space="preserve">%) in </w:t>
      </w:r>
      <w:r w:rsidR="001E260B">
        <w:rPr>
          <w:rFonts w:ascii="Corbel" w:hAnsi="Corbel"/>
        </w:rPr>
        <w:t>West Athens</w:t>
      </w:r>
      <w:r>
        <w:rPr>
          <w:rFonts w:ascii="Corbel" w:hAnsi="Corbel"/>
        </w:rPr>
        <w:t xml:space="preserve"> </w:t>
      </w:r>
      <w:r w:rsidR="00687CE6">
        <w:rPr>
          <w:rFonts w:ascii="Corbel" w:hAnsi="Corbel"/>
        </w:rPr>
        <w:t xml:space="preserve">than </w:t>
      </w:r>
      <w:r w:rsidR="001E260B">
        <w:rPr>
          <w:rFonts w:ascii="Corbel" w:hAnsi="Corbel"/>
        </w:rPr>
        <w:t>in</w:t>
      </w:r>
      <w:r w:rsidR="00687CE6">
        <w:rPr>
          <w:rFonts w:ascii="Corbel" w:hAnsi="Corbel"/>
        </w:rPr>
        <w:t xml:space="preserve"> LA County (37%).</w:t>
      </w:r>
    </w:p>
    <w:p w14:paraId="223FD8F2" w14:textId="6E9EEA65" w:rsidR="00D73309" w:rsidRDefault="00687CE6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Spanish usage </w:t>
      </w:r>
      <w:r w:rsidR="001E260B">
        <w:rPr>
          <w:rFonts w:ascii="Corbel" w:hAnsi="Corbel"/>
        </w:rPr>
        <w:t xml:space="preserve">among children 5-17 (52%) </w:t>
      </w:r>
      <w:r w:rsidR="009B7CEC">
        <w:rPr>
          <w:rFonts w:ascii="Corbel" w:hAnsi="Corbel"/>
        </w:rPr>
        <w:t xml:space="preserve">and adults over the age of 18 (54%) </w:t>
      </w:r>
      <w:r w:rsidR="001E260B">
        <w:rPr>
          <w:rFonts w:ascii="Corbel" w:hAnsi="Corbel"/>
        </w:rPr>
        <w:t>is great</w:t>
      </w:r>
      <w:r w:rsidR="009B7CEC">
        <w:rPr>
          <w:rFonts w:ascii="Corbel" w:hAnsi="Corbel"/>
        </w:rPr>
        <w:t>er</w:t>
      </w:r>
      <w:r w:rsidR="001E260B">
        <w:rPr>
          <w:rFonts w:ascii="Corbel" w:hAnsi="Corbel"/>
        </w:rPr>
        <w:t xml:space="preserve"> in West Athens </w:t>
      </w:r>
      <w:r w:rsidR="007412DE">
        <w:rPr>
          <w:rFonts w:ascii="Corbel" w:hAnsi="Corbel"/>
        </w:rPr>
        <w:t xml:space="preserve">than in LA </w:t>
      </w:r>
      <w:proofErr w:type="gramStart"/>
      <w:r w:rsidR="007412DE">
        <w:rPr>
          <w:rFonts w:ascii="Corbel" w:hAnsi="Corbel"/>
        </w:rPr>
        <w:t>County</w:t>
      </w:r>
      <w:proofErr w:type="gramEnd"/>
    </w:p>
    <w:p w14:paraId="067286D9" w14:textId="468B70BB" w:rsidR="00D73309" w:rsidRDefault="00E84743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Other languages in the </w:t>
      </w:r>
      <w:proofErr w:type="gramStart"/>
      <w:r>
        <w:rPr>
          <w:rFonts w:ascii="Corbel" w:hAnsi="Corbel"/>
        </w:rPr>
        <w:t>household  besides</w:t>
      </w:r>
      <w:proofErr w:type="gramEnd"/>
      <w:r>
        <w:rPr>
          <w:rFonts w:ascii="Corbel" w:hAnsi="Corbel"/>
        </w:rPr>
        <w:t xml:space="preserve"> English and Spanish are spoken at a much smaller proportion in </w:t>
      </w:r>
      <w:r w:rsidR="001E260B">
        <w:rPr>
          <w:rFonts w:ascii="Corbel" w:hAnsi="Corbel"/>
        </w:rPr>
        <w:t>West Athens</w:t>
      </w:r>
      <w:r>
        <w:rPr>
          <w:rFonts w:ascii="Corbel" w:hAnsi="Corbel"/>
        </w:rPr>
        <w:t xml:space="preserve"> than that of LA County</w:t>
      </w:r>
      <w:r w:rsidR="00CB6439">
        <w:rPr>
          <w:rFonts w:ascii="Corbel" w:hAnsi="Corbel"/>
        </w:rPr>
        <w:t>.</w:t>
      </w:r>
    </w:p>
    <w:p w14:paraId="71A3C6ED" w14:textId="33137633" w:rsidR="00C13618" w:rsidRDefault="00C13618" w:rsidP="009C6290">
      <w:pPr>
        <w:rPr>
          <w:rFonts w:ascii="Corbel" w:hAnsi="Corbel"/>
        </w:rPr>
      </w:pPr>
    </w:p>
    <w:p w14:paraId="0CAA3EFF" w14:textId="77777777" w:rsidR="00C13618" w:rsidRDefault="00C13618" w:rsidP="009C6290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0F75CF0F" w14:textId="77777777" w:rsidTr="00681E7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3DD780D2" w14:textId="55B61D73" w:rsidR="009C6290" w:rsidRPr="00681E7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681E70">
              <w:rPr>
                <w:rFonts w:ascii="Corbel" w:hAnsi="Corbel"/>
                <w:color w:val="FFFFFF" w:themeColor="background1"/>
              </w:rPr>
              <w:t>Housing</w:t>
            </w:r>
            <w:r w:rsidR="00681E70">
              <w:rPr>
                <w:rFonts w:ascii="Corbel" w:hAnsi="Corbel"/>
                <w:color w:val="FFFFFF" w:themeColor="background1"/>
              </w:rPr>
              <w:t xml:space="preserve"> for </w:t>
            </w:r>
            <w:r w:rsidR="001E260B">
              <w:rPr>
                <w:rFonts w:ascii="Corbel" w:hAnsi="Corbel"/>
                <w:color w:val="FFFFFF" w:themeColor="background1"/>
              </w:rPr>
              <w:t>West Athens</w:t>
            </w:r>
          </w:p>
        </w:tc>
      </w:tr>
    </w:tbl>
    <w:p w14:paraId="7C9794BB" w14:textId="3389F63E" w:rsidR="00520F5F" w:rsidRDefault="00520F5F" w:rsidP="00CB6439">
      <w:pPr>
        <w:rPr>
          <w:rFonts w:ascii="Corbel" w:hAnsi="Corbel"/>
        </w:rPr>
      </w:pPr>
    </w:p>
    <w:p w14:paraId="4EB86A9C" w14:textId="55CCFEA5" w:rsidR="00CB6439" w:rsidRDefault="00656030" w:rsidP="00CB6439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West Athens</w:t>
      </w:r>
      <w:r w:rsidR="00CB6439">
        <w:rPr>
          <w:rFonts w:ascii="Corbel" w:hAnsi="Corbel"/>
          <w:b/>
          <w:bCs/>
          <w:u w:val="single"/>
        </w:rPr>
        <w:t xml:space="preserve"> Focus</w:t>
      </w:r>
    </w:p>
    <w:p w14:paraId="6F1AB3BA" w14:textId="74A3D2A4" w:rsidR="00CB6439" w:rsidRPr="00B70507" w:rsidRDefault="00CB6439" w:rsidP="00CB6439">
      <w:pPr>
        <w:rPr>
          <w:rFonts w:ascii="Corbel" w:hAnsi="Corbel"/>
          <w:b/>
          <w:bCs/>
        </w:rPr>
      </w:pPr>
      <w:r>
        <w:rPr>
          <w:rFonts w:ascii="Corbel" w:hAnsi="Corbel"/>
        </w:rPr>
        <w:t xml:space="preserve">The following charts show the type of housing of occupied units, the year moved in among renters, and the year moved in among </w:t>
      </w:r>
      <w:proofErr w:type="gramStart"/>
      <w:r>
        <w:rPr>
          <w:rFonts w:ascii="Corbel" w:hAnsi="Corbel"/>
        </w:rPr>
        <w:t>home owners</w:t>
      </w:r>
      <w:proofErr w:type="gramEnd"/>
      <w:r>
        <w:rPr>
          <w:rFonts w:ascii="Corbel" w:hAnsi="Corbel"/>
        </w:rPr>
        <w:t xml:space="preserve"> in </w:t>
      </w:r>
      <w:r w:rsidR="00D05D1E">
        <w:rPr>
          <w:rFonts w:ascii="Corbel" w:hAnsi="Corbel"/>
        </w:rPr>
        <w:t>West Athens</w:t>
      </w:r>
      <w:r>
        <w:rPr>
          <w:rFonts w:ascii="Corbel" w:hAnsi="Corbel"/>
        </w:rPr>
        <w:t>.</w:t>
      </w:r>
    </w:p>
    <w:p w14:paraId="6E813D54" w14:textId="0A225552" w:rsidR="00CB6439" w:rsidRPr="00A921FB" w:rsidRDefault="00D05D1E" w:rsidP="00A921FB">
      <w:pPr>
        <w:rPr>
          <w:rFonts w:ascii="Corbel" w:hAnsi="Corbe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78566237" wp14:editId="61210B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3905" cy="2951607"/>
            <wp:effectExtent l="0" t="0" r="17145" b="1270"/>
            <wp:wrapTight wrapText="bothSides">
              <wp:wrapPolygon edited="0">
                <wp:start x="0" y="0"/>
                <wp:lineTo x="0" y="21470"/>
                <wp:lineTo x="21591" y="21470"/>
                <wp:lineTo x="21591" y="0"/>
                <wp:lineTo x="0" y="0"/>
              </wp:wrapPolygon>
            </wp:wrapTight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7C27757C-66C9-46E0-BFC8-AD59A9F2B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14CBC3DC" w14:textId="7E18B4ED" w:rsidR="008A104C" w:rsidRPr="00B70507" w:rsidRDefault="008A104C" w:rsidP="008A104C">
      <w:pPr>
        <w:rPr>
          <w:rFonts w:ascii="Corbel" w:hAnsi="Corbel"/>
        </w:rPr>
      </w:pPr>
    </w:p>
    <w:p w14:paraId="710202FB" w14:textId="084978AF" w:rsidR="008A104C" w:rsidRDefault="008A104C" w:rsidP="008A104C">
      <w:pPr>
        <w:rPr>
          <w:rFonts w:ascii="Corbel" w:hAnsi="Corbel"/>
        </w:rPr>
      </w:pPr>
    </w:p>
    <w:p w14:paraId="40FFF110" w14:textId="0CA3DF1B" w:rsidR="0098003D" w:rsidRDefault="0098003D" w:rsidP="008A104C">
      <w:pPr>
        <w:rPr>
          <w:rFonts w:ascii="Corbel" w:hAnsi="Corbel"/>
        </w:rPr>
      </w:pPr>
    </w:p>
    <w:p w14:paraId="7F8938BC" w14:textId="6C5B3625" w:rsidR="0098003D" w:rsidRDefault="0098003D" w:rsidP="008A104C">
      <w:pPr>
        <w:rPr>
          <w:rFonts w:ascii="Corbel" w:hAnsi="Corbel"/>
        </w:rPr>
      </w:pPr>
    </w:p>
    <w:p w14:paraId="4CA10C0B" w14:textId="6AEB6662" w:rsidR="0098003D" w:rsidRDefault="0098003D" w:rsidP="008A104C">
      <w:pPr>
        <w:rPr>
          <w:rFonts w:ascii="Corbel" w:hAnsi="Corbel"/>
        </w:rPr>
      </w:pPr>
    </w:p>
    <w:p w14:paraId="1A3A96AF" w14:textId="381D9F34" w:rsidR="0098003D" w:rsidRDefault="0098003D" w:rsidP="008A104C">
      <w:pPr>
        <w:rPr>
          <w:rFonts w:ascii="Corbel" w:hAnsi="Corbel"/>
        </w:rPr>
      </w:pPr>
    </w:p>
    <w:p w14:paraId="052F6018" w14:textId="6E06E2EB" w:rsidR="0098003D" w:rsidRDefault="0098003D" w:rsidP="008A104C">
      <w:pPr>
        <w:rPr>
          <w:rFonts w:ascii="Corbel" w:hAnsi="Corbel"/>
        </w:rPr>
      </w:pPr>
    </w:p>
    <w:p w14:paraId="05690237" w14:textId="42AD2092" w:rsidR="0098003D" w:rsidRDefault="0098003D" w:rsidP="008A104C">
      <w:pPr>
        <w:rPr>
          <w:rFonts w:ascii="Corbel" w:hAnsi="Corbel"/>
        </w:rPr>
      </w:pPr>
    </w:p>
    <w:p w14:paraId="4EF6F57F" w14:textId="2251F0BE" w:rsidR="0098003D" w:rsidRDefault="0098003D" w:rsidP="008A104C">
      <w:pPr>
        <w:rPr>
          <w:rFonts w:ascii="Corbel" w:hAnsi="Corbel"/>
        </w:rPr>
      </w:pPr>
    </w:p>
    <w:p w14:paraId="51E8607B" w14:textId="46F4F611" w:rsidR="0098003D" w:rsidRDefault="0098003D" w:rsidP="008A104C">
      <w:pPr>
        <w:rPr>
          <w:rFonts w:ascii="Corbel" w:hAnsi="Corbel"/>
        </w:rPr>
      </w:pPr>
    </w:p>
    <w:p w14:paraId="17003FAF" w14:textId="1F9C3473" w:rsidR="0098003D" w:rsidRDefault="0098003D" w:rsidP="008A104C">
      <w:pPr>
        <w:rPr>
          <w:rFonts w:ascii="Corbel" w:hAnsi="Corbel"/>
        </w:rPr>
      </w:pPr>
    </w:p>
    <w:p w14:paraId="0048BB0D" w14:textId="4CB5ACED" w:rsidR="0098003D" w:rsidRDefault="0098003D" w:rsidP="008A104C">
      <w:pPr>
        <w:rPr>
          <w:rFonts w:ascii="Corbel" w:hAnsi="Corbel"/>
        </w:rPr>
      </w:pPr>
    </w:p>
    <w:p w14:paraId="0BD89B58" w14:textId="7A1EC5E5" w:rsidR="0098003D" w:rsidRDefault="0098003D" w:rsidP="008A104C">
      <w:pPr>
        <w:rPr>
          <w:rFonts w:ascii="Corbel" w:hAnsi="Corbel"/>
        </w:rPr>
      </w:pPr>
    </w:p>
    <w:p w14:paraId="26925FCD" w14:textId="0AD0D636" w:rsidR="0098003D" w:rsidRDefault="0098003D" w:rsidP="008A104C">
      <w:pPr>
        <w:rPr>
          <w:rFonts w:ascii="Corbel" w:hAnsi="Corbel"/>
        </w:rPr>
      </w:pPr>
    </w:p>
    <w:p w14:paraId="27D71BB5" w14:textId="394E2E9D" w:rsidR="0098003D" w:rsidRDefault="0098003D" w:rsidP="008A104C">
      <w:pPr>
        <w:rPr>
          <w:rFonts w:ascii="Corbel" w:hAnsi="Corbel"/>
        </w:rPr>
      </w:pPr>
    </w:p>
    <w:p w14:paraId="20A3A139" w14:textId="78B784AD" w:rsidR="0098003D" w:rsidRDefault="0098003D" w:rsidP="008A104C">
      <w:pPr>
        <w:rPr>
          <w:rFonts w:ascii="Corbel" w:hAnsi="Corbel"/>
        </w:rPr>
      </w:pPr>
    </w:p>
    <w:p w14:paraId="2B2FAAE2" w14:textId="35FEFB06" w:rsidR="0098003D" w:rsidRDefault="0098003D" w:rsidP="008A104C">
      <w:pPr>
        <w:rPr>
          <w:rFonts w:ascii="Corbel" w:hAnsi="Corbel"/>
        </w:rPr>
      </w:pPr>
    </w:p>
    <w:p w14:paraId="557EEF8C" w14:textId="4A98402D" w:rsidR="0098003D" w:rsidRDefault="002314EE" w:rsidP="008A104C">
      <w:pPr>
        <w:rPr>
          <w:rFonts w:ascii="Corbel" w:hAnsi="Corbel"/>
        </w:rPr>
      </w:pPr>
      <w:r>
        <w:rPr>
          <w:noProof/>
        </w:rPr>
        <mc:AlternateContent>
          <mc:Choice Requires="cx2">
            <w:drawing>
              <wp:anchor distT="0" distB="0" distL="114300" distR="114300" simplePos="0" relativeHeight="251658252" behindDoc="1" locked="0" layoutInCell="1" allowOverlap="1" wp14:anchorId="5329A3D7" wp14:editId="13B76DAA">
                <wp:simplePos x="0" y="0"/>
                <wp:positionH relativeFrom="margin">
                  <wp:align>center</wp:align>
                </wp:positionH>
                <wp:positionV relativeFrom="paragraph">
                  <wp:posOffset>-1417</wp:posOffset>
                </wp:positionV>
                <wp:extent cx="4800600" cy="2953512"/>
                <wp:effectExtent l="0" t="0" r="0" b="18415"/>
                <wp:wrapTight wrapText="bothSides">
                  <wp:wrapPolygon edited="0">
                    <wp:start x="0" y="0"/>
                    <wp:lineTo x="0" y="21595"/>
                    <wp:lineTo x="21514" y="21595"/>
                    <wp:lineTo x="21514" y="0"/>
                    <wp:lineTo x="0" y="0"/>
                  </wp:wrapPolygon>
                </wp:wrapTight>
                <wp:docPr id="28" name="Char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21D1DA-6405-4045-BED0-B5FF79520A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4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drawing>
              <wp:anchor distT="0" distB="0" distL="114300" distR="114300" simplePos="0" relativeHeight="251672589" behindDoc="1" locked="0" layoutInCell="1" allowOverlap="1" wp14:anchorId="5329A3D7" wp14:editId="13B76DAA">
                <wp:simplePos x="0" y="0"/>
                <wp:positionH relativeFrom="margin">
                  <wp:align>center</wp:align>
                </wp:positionH>
                <wp:positionV relativeFrom="paragraph">
                  <wp:posOffset>-1417</wp:posOffset>
                </wp:positionV>
                <wp:extent cx="4800600" cy="2953512"/>
                <wp:effectExtent l="0" t="0" r="0" b="18415"/>
                <wp:wrapTight wrapText="bothSides">
                  <wp:wrapPolygon edited="0">
                    <wp:start x="0" y="0"/>
                    <wp:lineTo x="0" y="21595"/>
                    <wp:lineTo x="21514" y="21595"/>
                    <wp:lineTo x="21514" y="0"/>
                    <wp:lineTo x="0" y="0"/>
                  </wp:wrapPolygon>
                </wp:wrapTight>
                <wp:docPr id="28" name="Char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21D1DA-6405-4045-BED0-B5FF79520A59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Chart 28">
                          <a:extLst>
                            <a:ext uri="{FF2B5EF4-FFF2-40B4-BE49-F238E27FC236}">
                              <a16:creationId xmlns:a16="http://schemas.microsoft.com/office/drawing/2014/main" id="{C821D1DA-6405-4045-BED0-B5FF79520A59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295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23E0F162" w14:textId="1599758F" w:rsidR="0098003D" w:rsidRDefault="0098003D" w:rsidP="008A104C">
      <w:pPr>
        <w:rPr>
          <w:rFonts w:ascii="Corbel" w:hAnsi="Corbel"/>
        </w:rPr>
      </w:pPr>
    </w:p>
    <w:p w14:paraId="13755E77" w14:textId="198BCE03" w:rsidR="0098003D" w:rsidRDefault="0098003D" w:rsidP="008A104C">
      <w:pPr>
        <w:rPr>
          <w:rFonts w:ascii="Corbel" w:hAnsi="Corbel"/>
        </w:rPr>
      </w:pPr>
    </w:p>
    <w:p w14:paraId="1060405F" w14:textId="5781140A" w:rsidR="0098003D" w:rsidRDefault="0098003D" w:rsidP="008A104C">
      <w:pPr>
        <w:rPr>
          <w:rFonts w:ascii="Corbel" w:hAnsi="Corbel"/>
        </w:rPr>
      </w:pPr>
    </w:p>
    <w:p w14:paraId="216CAA5F" w14:textId="3770BDB2" w:rsidR="0098003D" w:rsidRDefault="0098003D" w:rsidP="008A104C">
      <w:pPr>
        <w:rPr>
          <w:rFonts w:ascii="Corbel" w:hAnsi="Corbel"/>
        </w:rPr>
      </w:pPr>
    </w:p>
    <w:p w14:paraId="46848C51" w14:textId="35957F11" w:rsidR="0098003D" w:rsidRDefault="0098003D" w:rsidP="008A104C">
      <w:pPr>
        <w:rPr>
          <w:rFonts w:ascii="Corbel" w:hAnsi="Corbel"/>
        </w:rPr>
      </w:pPr>
    </w:p>
    <w:p w14:paraId="55BF5C08" w14:textId="662F2D0B" w:rsidR="0098003D" w:rsidRDefault="0098003D" w:rsidP="008A104C">
      <w:pPr>
        <w:rPr>
          <w:rFonts w:ascii="Corbel" w:hAnsi="Corbel"/>
        </w:rPr>
      </w:pPr>
    </w:p>
    <w:p w14:paraId="426252A1" w14:textId="7AF36854" w:rsidR="0098003D" w:rsidRDefault="0098003D" w:rsidP="008A104C">
      <w:pPr>
        <w:rPr>
          <w:rFonts w:ascii="Corbel" w:hAnsi="Corbel"/>
        </w:rPr>
      </w:pPr>
    </w:p>
    <w:p w14:paraId="5804A053" w14:textId="466F296C" w:rsidR="0098003D" w:rsidRDefault="0098003D" w:rsidP="008A104C">
      <w:pPr>
        <w:rPr>
          <w:rFonts w:ascii="Corbel" w:hAnsi="Corbel"/>
        </w:rPr>
      </w:pPr>
    </w:p>
    <w:p w14:paraId="1C6CAAC1" w14:textId="6BB8143F" w:rsidR="0098003D" w:rsidRDefault="0098003D" w:rsidP="008A104C">
      <w:pPr>
        <w:rPr>
          <w:rFonts w:ascii="Corbel" w:hAnsi="Corbel"/>
        </w:rPr>
      </w:pPr>
    </w:p>
    <w:p w14:paraId="0AF709C5" w14:textId="00938B0F" w:rsidR="0098003D" w:rsidRDefault="0098003D" w:rsidP="008A104C">
      <w:pPr>
        <w:rPr>
          <w:rFonts w:ascii="Corbel" w:hAnsi="Corbel"/>
        </w:rPr>
      </w:pPr>
    </w:p>
    <w:p w14:paraId="704896C1" w14:textId="03C56070" w:rsidR="0098003D" w:rsidRDefault="0098003D" w:rsidP="008A104C">
      <w:pPr>
        <w:rPr>
          <w:rFonts w:ascii="Corbel" w:hAnsi="Corbel"/>
        </w:rPr>
      </w:pPr>
    </w:p>
    <w:p w14:paraId="5B1A828D" w14:textId="2FBB6FEB" w:rsidR="0098003D" w:rsidRDefault="0098003D" w:rsidP="008A104C">
      <w:pPr>
        <w:rPr>
          <w:rFonts w:ascii="Corbel" w:hAnsi="Corbel"/>
        </w:rPr>
      </w:pPr>
    </w:p>
    <w:p w14:paraId="1D086F3B" w14:textId="202A462F" w:rsidR="0098003D" w:rsidRDefault="0098003D" w:rsidP="008A104C">
      <w:pPr>
        <w:rPr>
          <w:rFonts w:ascii="Corbel" w:hAnsi="Corbel"/>
        </w:rPr>
      </w:pPr>
    </w:p>
    <w:p w14:paraId="7F35B597" w14:textId="3B0A18C5" w:rsidR="0098003D" w:rsidRDefault="0098003D" w:rsidP="008A104C">
      <w:pPr>
        <w:rPr>
          <w:rFonts w:ascii="Corbel" w:hAnsi="Corbel"/>
        </w:rPr>
      </w:pPr>
    </w:p>
    <w:p w14:paraId="55B5341F" w14:textId="5345F5AF" w:rsidR="0098003D" w:rsidRDefault="0098003D" w:rsidP="008A104C">
      <w:pPr>
        <w:rPr>
          <w:rFonts w:ascii="Corbel" w:hAnsi="Corbel"/>
        </w:rPr>
      </w:pPr>
    </w:p>
    <w:p w14:paraId="68A4C5F8" w14:textId="3544E57E" w:rsidR="0098003D" w:rsidRDefault="0098003D" w:rsidP="008A104C">
      <w:pPr>
        <w:rPr>
          <w:rFonts w:ascii="Corbel" w:hAnsi="Corbel"/>
        </w:rPr>
      </w:pPr>
    </w:p>
    <w:p w14:paraId="33E237E2" w14:textId="2DB51FE2" w:rsidR="0098003D" w:rsidRDefault="0098003D" w:rsidP="008A104C">
      <w:pPr>
        <w:rPr>
          <w:rFonts w:ascii="Corbel" w:hAnsi="Corbel"/>
        </w:rPr>
      </w:pPr>
    </w:p>
    <w:p w14:paraId="31AE432F" w14:textId="32D2B0EA" w:rsidR="0098003D" w:rsidRDefault="0098003D" w:rsidP="008A104C">
      <w:pPr>
        <w:rPr>
          <w:rFonts w:ascii="Corbel" w:hAnsi="Corbel"/>
        </w:rPr>
      </w:pPr>
    </w:p>
    <w:p w14:paraId="0749E2B3" w14:textId="342A8F5C" w:rsidR="0098003D" w:rsidRDefault="0098003D" w:rsidP="008A104C">
      <w:pPr>
        <w:rPr>
          <w:rFonts w:ascii="Corbel" w:hAnsi="Corbel"/>
        </w:rPr>
      </w:pPr>
    </w:p>
    <w:p w14:paraId="37847A53" w14:textId="6FEAE856" w:rsidR="0098003D" w:rsidRDefault="0098003D" w:rsidP="008A104C">
      <w:pPr>
        <w:rPr>
          <w:rFonts w:ascii="Corbel" w:hAnsi="Corbel"/>
        </w:rPr>
      </w:pPr>
    </w:p>
    <w:p w14:paraId="364E5296" w14:textId="77777777" w:rsidR="00C014DC" w:rsidRDefault="00C014DC" w:rsidP="008A104C">
      <w:pPr>
        <w:rPr>
          <w:rFonts w:ascii="Corbel" w:hAnsi="Corbel"/>
        </w:rPr>
      </w:pPr>
    </w:p>
    <w:p w14:paraId="1BFE3719" w14:textId="5AE311B2" w:rsidR="0098003D" w:rsidRDefault="0098003D" w:rsidP="008A104C">
      <w:pPr>
        <w:rPr>
          <w:rFonts w:ascii="Corbel" w:hAnsi="Corbel"/>
        </w:rPr>
      </w:pPr>
    </w:p>
    <w:p w14:paraId="5789AA68" w14:textId="599957D1" w:rsidR="00C014DC" w:rsidRDefault="00C014DC" w:rsidP="00CB6439">
      <w:pPr>
        <w:rPr>
          <w:rFonts w:ascii="Corbel" w:hAnsi="Corbel"/>
          <w:b/>
          <w:bCs/>
          <w:u w:val="single"/>
        </w:rPr>
      </w:pPr>
    </w:p>
    <w:p w14:paraId="616028DD" w14:textId="0BD69A14" w:rsidR="00C014DC" w:rsidRDefault="00C014DC" w:rsidP="00CB6439">
      <w:pPr>
        <w:rPr>
          <w:rFonts w:ascii="Corbel" w:hAnsi="Corbel"/>
          <w:b/>
          <w:bCs/>
          <w:u w:val="single"/>
        </w:rPr>
      </w:pPr>
    </w:p>
    <w:p w14:paraId="2DE45DB3" w14:textId="77777777" w:rsidR="00CB797C" w:rsidRDefault="00CB797C" w:rsidP="00CB6439">
      <w:pPr>
        <w:rPr>
          <w:rFonts w:ascii="Corbel" w:hAnsi="Corbel"/>
          <w:b/>
          <w:bCs/>
          <w:u w:val="single"/>
        </w:rPr>
      </w:pPr>
    </w:p>
    <w:p w14:paraId="38378C00" w14:textId="4602A475" w:rsidR="00CB797C" w:rsidRDefault="00CB797C" w:rsidP="00CB6439">
      <w:pPr>
        <w:rPr>
          <w:noProof/>
        </w:rPr>
      </w:pPr>
      <w:r>
        <w:rPr>
          <w:noProof/>
        </w:rPr>
        <mc:AlternateContent>
          <mc:Choice Requires="cx2">
            <w:drawing>
              <wp:anchor distT="0" distB="0" distL="114300" distR="114300" simplePos="0" relativeHeight="251658253" behindDoc="1" locked="0" layoutInCell="1" allowOverlap="1" wp14:anchorId="6E6BE8C7" wp14:editId="59AEFF6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4800600" cy="2953385"/>
                <wp:effectExtent l="0" t="0" r="0" b="18415"/>
                <wp:wrapTight wrapText="bothSides">
                  <wp:wrapPolygon edited="0">
                    <wp:start x="0" y="0"/>
                    <wp:lineTo x="0" y="21595"/>
                    <wp:lineTo x="21514" y="21595"/>
                    <wp:lineTo x="21514" y="0"/>
                    <wp:lineTo x="0" y="0"/>
                  </wp:wrapPolygon>
                </wp:wrapTight>
                <wp:docPr id="29" name="Char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BE5C27-95B1-F144-B527-29456E36D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6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drawing>
              <wp:anchor distT="0" distB="0" distL="114300" distR="114300" simplePos="0" relativeHeight="251674637" behindDoc="1" locked="0" layoutInCell="1" allowOverlap="1" wp14:anchorId="6E6BE8C7" wp14:editId="59AEFF6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4800600" cy="2953385"/>
                <wp:effectExtent l="0" t="0" r="0" b="18415"/>
                <wp:wrapTight wrapText="bothSides">
                  <wp:wrapPolygon edited="0">
                    <wp:start x="0" y="0"/>
                    <wp:lineTo x="0" y="21595"/>
                    <wp:lineTo x="21514" y="21595"/>
                    <wp:lineTo x="21514" y="0"/>
                    <wp:lineTo x="0" y="0"/>
                  </wp:wrapPolygon>
                </wp:wrapTight>
                <wp:docPr id="29" name="Char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BE5C27-95B1-F144-B527-29456E36D23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Chart 29">
                          <a:extLst>
                            <a:ext uri="{FF2B5EF4-FFF2-40B4-BE49-F238E27FC236}">
                              <a16:creationId xmlns:a16="http://schemas.microsoft.com/office/drawing/2014/main" id="{27BE5C27-95B1-F144-B527-29456E36D23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295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05CC1864" w14:textId="77777777" w:rsidR="00CB797C" w:rsidRDefault="00CB797C" w:rsidP="00CB6439">
      <w:pPr>
        <w:rPr>
          <w:noProof/>
        </w:rPr>
      </w:pPr>
    </w:p>
    <w:p w14:paraId="325C24D2" w14:textId="77777777" w:rsidR="00CB797C" w:rsidRDefault="00CB797C" w:rsidP="00CB6439">
      <w:pPr>
        <w:rPr>
          <w:noProof/>
        </w:rPr>
      </w:pPr>
    </w:p>
    <w:p w14:paraId="79ABBB06" w14:textId="77777777" w:rsidR="00CB797C" w:rsidRDefault="00CB797C" w:rsidP="00CB6439">
      <w:pPr>
        <w:rPr>
          <w:noProof/>
        </w:rPr>
      </w:pPr>
    </w:p>
    <w:p w14:paraId="55398209" w14:textId="77777777" w:rsidR="00CB797C" w:rsidRDefault="00CB797C" w:rsidP="00CB6439">
      <w:pPr>
        <w:rPr>
          <w:noProof/>
        </w:rPr>
      </w:pPr>
    </w:p>
    <w:p w14:paraId="6817BAE7" w14:textId="77777777" w:rsidR="00CB797C" w:rsidRDefault="00CB797C" w:rsidP="00CB6439">
      <w:pPr>
        <w:rPr>
          <w:noProof/>
        </w:rPr>
      </w:pPr>
    </w:p>
    <w:p w14:paraId="0E2FF031" w14:textId="77777777" w:rsidR="00CB797C" w:rsidRDefault="00CB797C" w:rsidP="00CB6439">
      <w:pPr>
        <w:rPr>
          <w:noProof/>
        </w:rPr>
      </w:pPr>
    </w:p>
    <w:p w14:paraId="04505366" w14:textId="77777777" w:rsidR="00CB797C" w:rsidRDefault="00CB797C" w:rsidP="00CB6439">
      <w:pPr>
        <w:rPr>
          <w:noProof/>
        </w:rPr>
      </w:pPr>
    </w:p>
    <w:p w14:paraId="37F236C1" w14:textId="77777777" w:rsidR="00CB797C" w:rsidRDefault="00CB797C" w:rsidP="00CB6439">
      <w:pPr>
        <w:rPr>
          <w:noProof/>
        </w:rPr>
      </w:pPr>
    </w:p>
    <w:p w14:paraId="32DD7963" w14:textId="77777777" w:rsidR="00CB797C" w:rsidRDefault="00CB797C" w:rsidP="00CB6439">
      <w:pPr>
        <w:rPr>
          <w:noProof/>
        </w:rPr>
      </w:pPr>
    </w:p>
    <w:p w14:paraId="474B1D14" w14:textId="77777777" w:rsidR="00CB797C" w:rsidRDefault="00CB797C" w:rsidP="00CB6439">
      <w:pPr>
        <w:rPr>
          <w:noProof/>
        </w:rPr>
      </w:pPr>
    </w:p>
    <w:p w14:paraId="5DB5DD19" w14:textId="77777777" w:rsidR="00CB797C" w:rsidRDefault="00CB797C" w:rsidP="00CB6439">
      <w:pPr>
        <w:rPr>
          <w:noProof/>
        </w:rPr>
      </w:pPr>
    </w:p>
    <w:p w14:paraId="2228277E" w14:textId="77777777" w:rsidR="00CB797C" w:rsidRDefault="00CB797C" w:rsidP="00CB6439">
      <w:pPr>
        <w:rPr>
          <w:noProof/>
        </w:rPr>
      </w:pPr>
    </w:p>
    <w:p w14:paraId="3A34ECEA" w14:textId="77777777" w:rsidR="00CB797C" w:rsidRDefault="00CB797C" w:rsidP="00CB6439">
      <w:pPr>
        <w:rPr>
          <w:noProof/>
        </w:rPr>
      </w:pPr>
    </w:p>
    <w:p w14:paraId="72F51AAC" w14:textId="77777777" w:rsidR="00CB797C" w:rsidRDefault="00CB797C" w:rsidP="00CB6439">
      <w:pPr>
        <w:rPr>
          <w:noProof/>
        </w:rPr>
      </w:pPr>
    </w:p>
    <w:p w14:paraId="5541D553" w14:textId="77777777" w:rsidR="00CB797C" w:rsidRDefault="00CB797C" w:rsidP="00CB6439">
      <w:pPr>
        <w:rPr>
          <w:noProof/>
        </w:rPr>
      </w:pPr>
    </w:p>
    <w:p w14:paraId="293B0EAE" w14:textId="77777777" w:rsidR="00CB797C" w:rsidRDefault="00CB797C" w:rsidP="00CB6439">
      <w:pPr>
        <w:rPr>
          <w:noProof/>
        </w:rPr>
      </w:pPr>
    </w:p>
    <w:p w14:paraId="32241B91" w14:textId="77777777" w:rsidR="00CB797C" w:rsidRDefault="00CB797C" w:rsidP="00CB6439">
      <w:pPr>
        <w:rPr>
          <w:rFonts w:ascii="Corbel" w:hAnsi="Corbel"/>
          <w:b/>
          <w:bCs/>
          <w:u w:val="single"/>
        </w:rPr>
      </w:pPr>
    </w:p>
    <w:p w14:paraId="19CF4440" w14:textId="77CA9787" w:rsidR="00CB797C" w:rsidRPr="00CB797C" w:rsidRDefault="00CB797C" w:rsidP="00CB6439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 xml:space="preserve">West </w:t>
      </w:r>
      <w:proofErr w:type="spellStart"/>
      <w:r>
        <w:rPr>
          <w:rFonts w:ascii="Corbel" w:hAnsi="Corbel"/>
          <w:b/>
          <w:bCs/>
          <w:u w:val="single"/>
        </w:rPr>
        <w:t>Athen</w:t>
      </w:r>
      <w:proofErr w:type="spellEnd"/>
      <w:r>
        <w:rPr>
          <w:rFonts w:ascii="Corbel" w:hAnsi="Corbel"/>
          <w:b/>
          <w:bCs/>
          <w:u w:val="single"/>
        </w:rPr>
        <w:t xml:space="preserve"> C</w:t>
      </w:r>
      <w:r w:rsidR="00CB6439">
        <w:rPr>
          <w:rFonts w:ascii="Corbel" w:hAnsi="Corbel"/>
          <w:b/>
          <w:bCs/>
          <w:u w:val="single"/>
        </w:rPr>
        <w:t>ompared to LA County</w:t>
      </w:r>
    </w:p>
    <w:p w14:paraId="492F765A" w14:textId="77777777" w:rsidR="00CB6439" w:rsidRDefault="00CB6439" w:rsidP="00CB6439">
      <w:pPr>
        <w:rPr>
          <w:rFonts w:ascii="Corbel" w:hAnsi="Corbel"/>
          <w:b/>
          <w:bCs/>
        </w:rPr>
      </w:pPr>
    </w:p>
    <w:p w14:paraId="3CDC3236" w14:textId="375B6933" w:rsidR="00CB6439" w:rsidRPr="00AD5E72" w:rsidRDefault="00CB6439" w:rsidP="00CB6439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the </w:t>
      </w:r>
      <w:r w:rsidR="009A7A88">
        <w:rPr>
          <w:rFonts w:ascii="Corbel" w:hAnsi="Corbel"/>
        </w:rPr>
        <w:t xml:space="preserve">type of occupied units, when </w:t>
      </w:r>
      <w:proofErr w:type="spellStart"/>
      <w:r w:rsidR="009A7A88">
        <w:rPr>
          <w:rFonts w:ascii="Corbel" w:hAnsi="Corbel"/>
        </w:rPr>
        <w:t>rentership</w:t>
      </w:r>
      <w:proofErr w:type="spellEnd"/>
      <w:r w:rsidR="009A7A88">
        <w:rPr>
          <w:rFonts w:ascii="Corbel" w:hAnsi="Corbel"/>
        </w:rPr>
        <w:t xml:space="preserve"> was established by </w:t>
      </w:r>
      <w:proofErr w:type="gramStart"/>
      <w:r w:rsidR="009A7A88">
        <w:rPr>
          <w:rFonts w:ascii="Corbel" w:hAnsi="Corbel"/>
        </w:rPr>
        <w:t>time period</w:t>
      </w:r>
      <w:proofErr w:type="gramEnd"/>
      <w:r w:rsidR="009A7A88">
        <w:rPr>
          <w:rFonts w:ascii="Corbel" w:hAnsi="Corbel"/>
        </w:rPr>
        <w:t xml:space="preserve">, and when homeownership was established by time period </w:t>
      </w:r>
      <w:r>
        <w:rPr>
          <w:rFonts w:ascii="Corbel" w:hAnsi="Corbel"/>
        </w:rPr>
        <w:t xml:space="preserve">in </w:t>
      </w:r>
      <w:r w:rsidR="00CB797C">
        <w:rPr>
          <w:rFonts w:ascii="Corbel" w:hAnsi="Corbel"/>
        </w:rPr>
        <w:t xml:space="preserve">West Athens </w:t>
      </w:r>
      <w:r>
        <w:rPr>
          <w:rFonts w:ascii="Corbel" w:hAnsi="Corbel"/>
        </w:rPr>
        <w:t>wit</w:t>
      </w:r>
      <w:r w:rsidR="009A7A88">
        <w:rPr>
          <w:rFonts w:ascii="Corbel" w:hAnsi="Corbel"/>
        </w:rPr>
        <w:t>h</w:t>
      </w:r>
      <w:r>
        <w:rPr>
          <w:rFonts w:ascii="Corbel" w:hAnsi="Corbel"/>
        </w:rPr>
        <w:t xml:space="preserve"> LA County.  </w:t>
      </w:r>
    </w:p>
    <w:p w14:paraId="554534F5" w14:textId="6CB43A51" w:rsidR="0098003D" w:rsidRDefault="0098003D" w:rsidP="008A104C">
      <w:pPr>
        <w:rPr>
          <w:rFonts w:ascii="Corbel" w:hAnsi="Corbel"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98003D" w:rsidRPr="0015654D" w14:paraId="5B05F754" w14:textId="77777777" w:rsidTr="00D2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78D33E32" w14:textId="535BEB42" w:rsidR="0098003D" w:rsidRPr="0015654D" w:rsidRDefault="00B87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4. </w:t>
            </w:r>
            <w:r w:rsidR="0098003D">
              <w:rPr>
                <w:rFonts w:ascii="Corbel" w:hAnsi="Corbel" w:cstheme="minorHAnsi"/>
                <w:b w:val="0"/>
                <w:bCs w:val="0"/>
              </w:rPr>
              <w:t xml:space="preserve">Comparison of Housing Among </w:t>
            </w:r>
            <w:r w:rsidR="00CB797C">
              <w:rPr>
                <w:rFonts w:ascii="Corbel" w:hAnsi="Corbel" w:cstheme="minorHAnsi"/>
                <w:b w:val="0"/>
                <w:bCs w:val="0"/>
              </w:rPr>
              <w:t>West Athens</w:t>
            </w:r>
            <w:r w:rsidR="0098003D">
              <w:rPr>
                <w:rFonts w:ascii="Corbel" w:hAnsi="Corbel" w:cstheme="minorHAnsi"/>
                <w:b w:val="0"/>
                <w:bCs w:val="0"/>
              </w:rPr>
              <w:t xml:space="preserve"> and LA County</w:t>
            </w:r>
          </w:p>
        </w:tc>
      </w:tr>
      <w:tr w:rsidR="0098003D" w:rsidRPr="0015654D" w14:paraId="0296A80D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EEE3267" w14:textId="7F8C2ADA" w:rsidR="0098003D" w:rsidRPr="0015654D" w:rsidRDefault="00CB6439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Type </w:t>
            </w:r>
            <w:r w:rsidR="00866743">
              <w:rPr>
                <w:rFonts w:ascii="Corbel" w:hAnsi="Corbel" w:cstheme="minorHAnsi"/>
              </w:rPr>
              <w:t>of Occupied Units</w:t>
            </w:r>
          </w:p>
        </w:tc>
        <w:tc>
          <w:tcPr>
            <w:tcW w:w="1816" w:type="dxa"/>
          </w:tcPr>
          <w:p w14:paraId="63104792" w14:textId="77777777" w:rsidR="0098003D" w:rsidRPr="0015654D" w:rsidRDefault="0098003D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6743" w:rsidRPr="0015654D" w14:paraId="218D4C14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B99F6F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342665AE" w14:textId="78FAA50D" w:rsidR="00866743" w:rsidRPr="0015654D" w:rsidRDefault="00CB797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40179476" w14:textId="7B7A42EF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3A73AF2" w14:textId="1C66B347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28CE0B36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230929B" w14:textId="7B9C5375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Owner</w:t>
            </w:r>
          </w:p>
        </w:tc>
        <w:tc>
          <w:tcPr>
            <w:tcW w:w="2880" w:type="dxa"/>
          </w:tcPr>
          <w:p w14:paraId="3C750FB0" w14:textId="52A9EE12" w:rsidR="00866743" w:rsidRPr="0015654D" w:rsidRDefault="00CB797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38</w:t>
            </w:r>
            <w:r w:rsidR="00F529E2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71E7A26F" w14:textId="6D05504D" w:rsidR="00866743" w:rsidRPr="0015654D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E4F71CF" w14:textId="723D3A42" w:rsidR="00866743" w:rsidRPr="00281A45" w:rsidRDefault="00CB797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-7</w:t>
            </w:r>
            <w:r w:rsidR="00281A45" w:rsidRPr="00281A45">
              <w:rPr>
                <w:rFonts w:ascii="Corbel" w:hAnsi="Corbel" w:cstheme="minorHAnsi"/>
              </w:rPr>
              <w:t>%</w:t>
            </w:r>
          </w:p>
        </w:tc>
      </w:tr>
      <w:tr w:rsidR="00866743" w:rsidRPr="0015654D" w14:paraId="4AFBF881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C069068" w14:textId="10C6F630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Renter</w:t>
            </w:r>
          </w:p>
        </w:tc>
        <w:tc>
          <w:tcPr>
            <w:tcW w:w="2880" w:type="dxa"/>
          </w:tcPr>
          <w:p w14:paraId="02DEBF8D" w14:textId="4228AD7C" w:rsidR="00866743" w:rsidRPr="0015654D" w:rsidRDefault="00CB797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62</w:t>
            </w:r>
            <w:r w:rsidR="00281A45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36672890" w14:textId="414117FA" w:rsidR="00866743" w:rsidRPr="0015654D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55%</w:t>
            </w:r>
          </w:p>
        </w:tc>
        <w:tc>
          <w:tcPr>
            <w:tcW w:w="1816" w:type="dxa"/>
          </w:tcPr>
          <w:p w14:paraId="2E8BF9D4" w14:textId="218CD82E" w:rsidR="00866743" w:rsidRPr="00281A45" w:rsidRDefault="00CB797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+7</w:t>
            </w:r>
            <w:r w:rsidR="00281A45" w:rsidRPr="00281A45">
              <w:rPr>
                <w:rFonts w:ascii="Corbel" w:hAnsi="Corbel" w:cstheme="minorHAnsi"/>
              </w:rPr>
              <w:t>%</w:t>
            </w:r>
          </w:p>
        </w:tc>
      </w:tr>
      <w:tr w:rsidR="00A55B13" w:rsidRPr="0015654D" w14:paraId="42587BB0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D7AFD6A" w14:textId="163CA1AE" w:rsidR="00A55B13" w:rsidRPr="00281A45" w:rsidRDefault="00817E58" w:rsidP="00A55B1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Established</w:t>
            </w:r>
            <w:r w:rsidR="00A55B13">
              <w:rPr>
                <w:rFonts w:ascii="Corbel" w:hAnsi="Corbel" w:cstheme="minorHAnsi"/>
              </w:rPr>
              <w:t xml:space="preserve"> Renters by Time Period</w:t>
            </w:r>
          </w:p>
        </w:tc>
      </w:tr>
      <w:tr w:rsidR="00866743" w:rsidRPr="0015654D" w14:paraId="203F146C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78DE0E8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8FA198A" w14:textId="6366B415" w:rsidR="00866743" w:rsidRDefault="00CB797C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2DB2CD9A" w14:textId="792BAF76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3F865A32" w14:textId="1BF73FAD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604547ED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EFF280F" w14:textId="7752826C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0DB0A377" w14:textId="199F7B28" w:rsidR="00866743" w:rsidRDefault="00817E5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4%</w:t>
            </w:r>
          </w:p>
        </w:tc>
        <w:tc>
          <w:tcPr>
            <w:tcW w:w="2340" w:type="dxa"/>
            <w:vAlign w:val="bottom"/>
          </w:tcPr>
          <w:p w14:paraId="4C7BC1CE" w14:textId="479D103A" w:rsidR="00866743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1816" w:type="dxa"/>
            <w:vAlign w:val="bottom"/>
          </w:tcPr>
          <w:p w14:paraId="42C6D0CE" w14:textId="6C6DD52C" w:rsidR="00866743" w:rsidRDefault="0007613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+1%</w:t>
            </w:r>
          </w:p>
        </w:tc>
      </w:tr>
      <w:tr w:rsidR="00D24D94" w:rsidRPr="00281A45" w14:paraId="43D5FF42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1F371FC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736874F6" w14:textId="571FF878" w:rsidR="00D24D94" w:rsidRDefault="00CB797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</w:t>
            </w:r>
            <w:r w:rsidR="00817E5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095BE5DA" w14:textId="43EE0AD3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7%</w:t>
            </w:r>
          </w:p>
        </w:tc>
        <w:tc>
          <w:tcPr>
            <w:tcW w:w="1816" w:type="dxa"/>
          </w:tcPr>
          <w:p w14:paraId="258D9691" w14:textId="5F0023E6" w:rsidR="00D24D94" w:rsidRPr="00281A45" w:rsidRDefault="00CB797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</w:t>
            </w:r>
            <w:r w:rsidR="0007613C"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4B32DE41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AE64DE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54603C9D" w14:textId="185CBFE7" w:rsidR="00D24D94" w:rsidRDefault="00817E5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CB797C">
              <w:rPr>
                <w:rFonts w:ascii="Corbel" w:hAnsi="Corbel" w:cstheme="minorHAnsi"/>
              </w:rPr>
              <w:t>3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0B023412" w14:textId="36D366C6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18%</w:t>
            </w:r>
          </w:p>
        </w:tc>
        <w:tc>
          <w:tcPr>
            <w:tcW w:w="1816" w:type="dxa"/>
          </w:tcPr>
          <w:p w14:paraId="6E9452A1" w14:textId="2085860F" w:rsidR="00D24D94" w:rsidRPr="00281A45" w:rsidRDefault="0007613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CB797C">
              <w:rPr>
                <w:rFonts w:ascii="Corbel" w:hAnsi="Corbel" w:cstheme="minorHAnsi"/>
              </w:rPr>
              <w:t>5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6978ABC4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9852F83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057CB4DF" w14:textId="3A38CD1D" w:rsidR="00D24D94" w:rsidRDefault="00CB797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62</w:t>
            </w:r>
            <w:r w:rsidR="00817E5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1C33814B" w14:textId="50670959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40%</w:t>
            </w:r>
          </w:p>
        </w:tc>
        <w:tc>
          <w:tcPr>
            <w:tcW w:w="1816" w:type="dxa"/>
          </w:tcPr>
          <w:p w14:paraId="7EF3C926" w14:textId="00F916EE" w:rsidR="00D24D94" w:rsidRPr="00281A45" w:rsidRDefault="0007613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</w:t>
            </w:r>
            <w:r w:rsidR="00CB797C">
              <w:rPr>
                <w:rFonts w:ascii="Corbel" w:hAnsi="Corbel" w:cstheme="minorHAnsi"/>
              </w:rPr>
              <w:t>22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D24D94" w:rsidRPr="00281A45" w14:paraId="28947D43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5626CDF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3BF78BB7" w14:textId="22B2CF48" w:rsidR="00D24D94" w:rsidRDefault="00B15F9A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</w:t>
            </w:r>
            <w:r w:rsidR="00817E5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</w:tcPr>
          <w:p w14:paraId="22B7CA1E" w14:textId="03C980AB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32%</w:t>
            </w:r>
          </w:p>
        </w:tc>
        <w:tc>
          <w:tcPr>
            <w:tcW w:w="1816" w:type="dxa"/>
          </w:tcPr>
          <w:p w14:paraId="7FD1A42E" w14:textId="283057F7" w:rsidR="00D24D94" w:rsidRPr="00281A45" w:rsidRDefault="008C477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</w:t>
            </w:r>
            <w:r w:rsidR="00B15F9A">
              <w:rPr>
                <w:rFonts w:ascii="Corbel" w:hAnsi="Corbel" w:cstheme="minorHAnsi"/>
              </w:rPr>
              <w:t>29</w:t>
            </w:r>
            <w:r>
              <w:rPr>
                <w:rFonts w:ascii="Corbel" w:hAnsi="Corbel" w:cstheme="minorHAnsi"/>
              </w:rPr>
              <w:t>%</w:t>
            </w:r>
          </w:p>
        </w:tc>
      </w:tr>
      <w:tr w:rsidR="009A7A88" w:rsidRPr="0015654D" w14:paraId="6BC3C3DD" w14:textId="77777777" w:rsidTr="00C622D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1279F54A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</w:rPr>
              <w:t>Established Owners by Time Period</w:t>
            </w:r>
          </w:p>
        </w:tc>
      </w:tr>
      <w:tr w:rsidR="009A7A88" w:rsidRPr="0015654D" w14:paraId="3E2B06AE" w14:textId="77777777" w:rsidTr="00C6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03DE707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1D4C730" w14:textId="1E6E3577" w:rsidR="009A7A88" w:rsidRPr="0015654D" w:rsidRDefault="00CB797C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West Athens</w:t>
            </w:r>
          </w:p>
        </w:tc>
        <w:tc>
          <w:tcPr>
            <w:tcW w:w="2340" w:type="dxa"/>
          </w:tcPr>
          <w:p w14:paraId="0AEA7FDE" w14:textId="77777777" w:rsidR="009A7A88" w:rsidRPr="0015654D" w:rsidRDefault="009A7A88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1380BD6" w14:textId="77777777" w:rsidR="009A7A88" w:rsidRPr="0015654D" w:rsidRDefault="009A7A88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9A7A88" w:rsidRPr="00281A45" w14:paraId="436E8EDD" w14:textId="77777777" w:rsidTr="00C622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AC174E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4C06D9DC" w14:textId="12505710" w:rsidR="009A7A88" w:rsidRPr="0015654D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CB797C">
              <w:rPr>
                <w:rFonts w:ascii="Corbel" w:hAnsi="Corbel" w:cstheme="minorHAnsi"/>
              </w:rPr>
              <w:t>9</w:t>
            </w:r>
            <w:r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3DE0B48C" w14:textId="77777777" w:rsidR="009A7A88" w:rsidRPr="0015654D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1816" w:type="dxa"/>
            <w:vAlign w:val="bottom"/>
          </w:tcPr>
          <w:p w14:paraId="707B40B7" w14:textId="185381A6" w:rsidR="009A7A88" w:rsidRPr="00281A45" w:rsidRDefault="00CB797C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+7</w:t>
            </w:r>
            <w:r w:rsidR="009A7A88">
              <w:rPr>
                <w:rFonts w:ascii="Corbel" w:hAnsi="Corbel" w:cstheme="minorHAnsi"/>
              </w:rPr>
              <w:t>%</w:t>
            </w:r>
          </w:p>
        </w:tc>
      </w:tr>
      <w:tr w:rsidR="009A7A88" w:rsidRPr="00281A45" w14:paraId="573929C5" w14:textId="77777777" w:rsidTr="00C6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6B7ACC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4D5294AA" w14:textId="27C8FA0D" w:rsidR="009A7A88" w:rsidRDefault="00CB797C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17</w:t>
            </w:r>
            <w:r w:rsidR="009A7A8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741E0C34" w14:textId="77777777" w:rsidR="009A7A88" w:rsidRDefault="009A7A88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1816" w:type="dxa"/>
            <w:vAlign w:val="bottom"/>
          </w:tcPr>
          <w:p w14:paraId="3FC72DE9" w14:textId="08195910" w:rsidR="009A7A88" w:rsidRPr="00281A45" w:rsidRDefault="00CB797C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-3</w:t>
            </w:r>
            <w:r w:rsidR="009A7A88">
              <w:rPr>
                <w:rFonts w:ascii="Corbel" w:hAnsi="Corbel" w:cstheme="minorHAnsi"/>
              </w:rPr>
              <w:t>%</w:t>
            </w:r>
          </w:p>
        </w:tc>
      </w:tr>
      <w:tr w:rsidR="009A7A88" w:rsidRPr="00281A45" w14:paraId="76AE2D74" w14:textId="77777777" w:rsidTr="00C622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7045A82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0D11154E" w14:textId="491F5BD1" w:rsidR="009A7A88" w:rsidRDefault="00CB797C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</w:t>
            </w:r>
            <w:r w:rsidR="00B15F9A">
              <w:rPr>
                <w:rFonts w:ascii="Corbel" w:hAnsi="Corbel" w:cstheme="minorHAnsi"/>
              </w:rPr>
              <w:t>6</w:t>
            </w:r>
            <w:r w:rsidR="009A7A8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636B1046" w14:textId="77777777" w:rsidR="009A7A88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30%</w:t>
            </w:r>
          </w:p>
        </w:tc>
        <w:tc>
          <w:tcPr>
            <w:tcW w:w="1816" w:type="dxa"/>
            <w:vAlign w:val="bottom"/>
          </w:tcPr>
          <w:p w14:paraId="1D5C3D73" w14:textId="7B6599E4" w:rsidR="009A7A88" w:rsidRPr="00281A45" w:rsidRDefault="00B15F9A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-4</w:t>
            </w:r>
            <w:r w:rsidR="009A7A88">
              <w:rPr>
                <w:rFonts w:ascii="Corbel" w:hAnsi="Corbel" w:cstheme="minorHAnsi"/>
              </w:rPr>
              <w:t>%</w:t>
            </w:r>
          </w:p>
        </w:tc>
      </w:tr>
      <w:tr w:rsidR="009A7A88" w:rsidRPr="00281A45" w14:paraId="1FDE6BE8" w14:textId="77777777" w:rsidTr="00C6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12C2B0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51C3A40A" w14:textId="74C83100" w:rsidR="009A7A88" w:rsidRDefault="00B15F9A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27</w:t>
            </w:r>
            <w:r w:rsidR="009A7A88">
              <w:rPr>
                <w:rFonts w:ascii="Corbel" w:hAnsi="Corbel" w:cstheme="minorHAnsi"/>
              </w:rPr>
              <w:t>%</w:t>
            </w:r>
          </w:p>
        </w:tc>
        <w:tc>
          <w:tcPr>
            <w:tcW w:w="2340" w:type="dxa"/>
            <w:vAlign w:val="bottom"/>
          </w:tcPr>
          <w:p w14:paraId="5979061F" w14:textId="77777777" w:rsidR="009A7A88" w:rsidRDefault="009A7A88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26%</w:t>
            </w:r>
          </w:p>
        </w:tc>
        <w:tc>
          <w:tcPr>
            <w:tcW w:w="1816" w:type="dxa"/>
            <w:vAlign w:val="bottom"/>
          </w:tcPr>
          <w:p w14:paraId="12ECC215" w14:textId="32637901" w:rsidR="009A7A88" w:rsidRPr="00281A45" w:rsidRDefault="00B15F9A" w:rsidP="00C622D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</w:t>
            </w:r>
            <w:r w:rsidR="009A7A88">
              <w:rPr>
                <w:rFonts w:ascii="Corbel" w:hAnsi="Corbel" w:cstheme="minorHAnsi"/>
              </w:rPr>
              <w:t>%</w:t>
            </w:r>
          </w:p>
        </w:tc>
      </w:tr>
      <w:tr w:rsidR="009A7A88" w:rsidRPr="00281A45" w14:paraId="16C93B09" w14:textId="77777777" w:rsidTr="00C622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2DE79AD" w14:textId="77777777" w:rsidR="009A7A88" w:rsidRPr="0015654D" w:rsidRDefault="009A7A88" w:rsidP="00C622D1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1BEEA5E3" w14:textId="77777777" w:rsidR="009A7A88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1%</w:t>
            </w:r>
          </w:p>
        </w:tc>
        <w:tc>
          <w:tcPr>
            <w:tcW w:w="2340" w:type="dxa"/>
            <w:vAlign w:val="bottom"/>
          </w:tcPr>
          <w:p w14:paraId="2D5EA63F" w14:textId="77777777" w:rsidR="009A7A88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2%</w:t>
            </w:r>
          </w:p>
        </w:tc>
        <w:tc>
          <w:tcPr>
            <w:tcW w:w="1816" w:type="dxa"/>
            <w:vAlign w:val="bottom"/>
          </w:tcPr>
          <w:p w14:paraId="231C7BE1" w14:textId="77777777" w:rsidR="009A7A88" w:rsidRPr="00281A45" w:rsidRDefault="009A7A88" w:rsidP="00C622D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-1%</w:t>
            </w:r>
          </w:p>
        </w:tc>
      </w:tr>
    </w:tbl>
    <w:p w14:paraId="30E05644" w14:textId="636C47A7" w:rsidR="0098003D" w:rsidRDefault="0098003D" w:rsidP="008A104C">
      <w:pPr>
        <w:rPr>
          <w:rFonts w:ascii="Corbel" w:hAnsi="Corbel"/>
        </w:rPr>
      </w:pPr>
    </w:p>
    <w:p w14:paraId="4C05B4CC" w14:textId="26CF226B" w:rsidR="003776F2" w:rsidRDefault="003776F2" w:rsidP="008A104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37C1EE10" w14:textId="3DAC6276" w:rsidR="00AD614E" w:rsidRPr="003776F2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There is a </w:t>
      </w:r>
      <w:r w:rsidR="00B15F9A">
        <w:rPr>
          <w:rFonts w:ascii="Corbel" w:hAnsi="Corbel"/>
        </w:rPr>
        <w:t>lower</w:t>
      </w:r>
      <w:r>
        <w:rPr>
          <w:rFonts w:ascii="Corbel" w:hAnsi="Corbel"/>
        </w:rPr>
        <w:t xml:space="preserve"> rate of homeownership in </w:t>
      </w:r>
      <w:r w:rsidR="00B15F9A">
        <w:rPr>
          <w:rFonts w:ascii="Corbel" w:hAnsi="Corbel"/>
        </w:rPr>
        <w:t>West Athens</w:t>
      </w:r>
      <w:r>
        <w:rPr>
          <w:rFonts w:ascii="Corbel" w:hAnsi="Corbel"/>
        </w:rPr>
        <w:t xml:space="preserve"> (</w:t>
      </w:r>
      <w:r w:rsidR="00B15F9A">
        <w:rPr>
          <w:rFonts w:ascii="Corbel" w:hAnsi="Corbel"/>
        </w:rPr>
        <w:t>38</w:t>
      </w:r>
      <w:r>
        <w:rPr>
          <w:rFonts w:ascii="Corbel" w:hAnsi="Corbel"/>
        </w:rPr>
        <w:t xml:space="preserve">%) compared to that of LA County (45%). </w:t>
      </w:r>
    </w:p>
    <w:p w14:paraId="25D6B5F4" w14:textId="5FC65920" w:rsidR="00AD614E" w:rsidRPr="00D11289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About </w:t>
      </w:r>
      <w:r w:rsidR="00B15F9A">
        <w:rPr>
          <w:rFonts w:ascii="Corbel" w:hAnsi="Corbel"/>
        </w:rPr>
        <w:t>27</w:t>
      </w:r>
      <w:r>
        <w:rPr>
          <w:rFonts w:ascii="Corbel" w:hAnsi="Corbel"/>
        </w:rPr>
        <w:t xml:space="preserve">% of homeowners in </w:t>
      </w:r>
      <w:r w:rsidR="00B15F9A">
        <w:rPr>
          <w:rFonts w:ascii="Corbel" w:hAnsi="Corbel"/>
        </w:rPr>
        <w:t>West Athens</w:t>
      </w:r>
      <w:r>
        <w:rPr>
          <w:rFonts w:ascii="Corbel" w:hAnsi="Corbel"/>
        </w:rPr>
        <w:t xml:space="preserve"> moved </w:t>
      </w:r>
      <w:r w:rsidR="00062617">
        <w:rPr>
          <w:rFonts w:ascii="Corbel" w:hAnsi="Corbel"/>
        </w:rPr>
        <w:t>there</w:t>
      </w:r>
      <w:r>
        <w:rPr>
          <w:rFonts w:ascii="Corbel" w:hAnsi="Corbel"/>
        </w:rPr>
        <w:t xml:space="preserve"> before 2010</w:t>
      </w:r>
    </w:p>
    <w:p w14:paraId="4C62E0FD" w14:textId="770ED5E3" w:rsidR="00D11289" w:rsidRPr="00AD614E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proofErr w:type="gramStart"/>
      <w:r>
        <w:rPr>
          <w:rFonts w:ascii="Corbel" w:hAnsi="Corbel"/>
        </w:rPr>
        <w:t>The majority of</w:t>
      </w:r>
      <w:proofErr w:type="gramEnd"/>
      <w:r>
        <w:rPr>
          <w:rFonts w:ascii="Corbel" w:hAnsi="Corbel"/>
        </w:rPr>
        <w:t xml:space="preserve"> renters (</w:t>
      </w:r>
      <w:r w:rsidR="00B15F9A">
        <w:rPr>
          <w:rFonts w:ascii="Corbel" w:hAnsi="Corbel"/>
        </w:rPr>
        <w:t>62</w:t>
      </w:r>
      <w:r>
        <w:rPr>
          <w:rFonts w:ascii="Corbel" w:hAnsi="Corbel"/>
        </w:rPr>
        <w:t xml:space="preserve">%) moved into a residence in </w:t>
      </w:r>
      <w:r w:rsidR="00B15F9A">
        <w:rPr>
          <w:rFonts w:ascii="Corbel" w:hAnsi="Corbel"/>
        </w:rPr>
        <w:t>West Athens</w:t>
      </w:r>
      <w:r>
        <w:rPr>
          <w:rFonts w:ascii="Corbel" w:hAnsi="Corbel"/>
        </w:rPr>
        <w:t xml:space="preserve"> between 2010-2016</w:t>
      </w:r>
    </w:p>
    <w:sectPr w:rsidR="00D11289" w:rsidRPr="00AD614E" w:rsidSect="00FA19CC"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0C43C" w14:textId="77777777" w:rsidR="007F4BF9" w:rsidRDefault="007F4BF9" w:rsidP="00B841EB">
      <w:r>
        <w:separator/>
      </w:r>
    </w:p>
  </w:endnote>
  <w:endnote w:type="continuationSeparator" w:id="0">
    <w:p w14:paraId="6191D844" w14:textId="77777777" w:rsidR="007F4BF9" w:rsidRDefault="007F4BF9" w:rsidP="00B841EB">
      <w:r>
        <w:continuationSeparator/>
      </w:r>
    </w:p>
  </w:endnote>
  <w:endnote w:type="continuationNotice" w:id="1">
    <w:p w14:paraId="5326E46B" w14:textId="77777777" w:rsidR="007F4BF9" w:rsidRDefault="007F4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800680"/>
      <w:docPartObj>
        <w:docPartGallery w:val="Page Numbers (Bottom of Page)"/>
        <w:docPartUnique/>
      </w:docPartObj>
    </w:sdtPr>
    <w:sdtContent>
      <w:p w14:paraId="7FD1AD98" w14:textId="01620806" w:rsidR="00C622D1" w:rsidRDefault="00C622D1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7F513" w14:textId="77777777" w:rsidR="00C622D1" w:rsidRDefault="00C622D1" w:rsidP="00B84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9103441"/>
      <w:docPartObj>
        <w:docPartGallery w:val="Page Numbers (Bottom of Page)"/>
        <w:docPartUnique/>
      </w:docPartObj>
    </w:sdtPr>
    <w:sdtContent>
      <w:p w14:paraId="6DCD38BA" w14:textId="3A56F63F" w:rsidR="00C622D1" w:rsidRDefault="00C622D1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1A53E" w14:textId="77777777" w:rsidR="00C622D1" w:rsidRDefault="00C622D1" w:rsidP="00B841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E71A" w14:textId="77777777" w:rsidR="007F4BF9" w:rsidRDefault="007F4BF9" w:rsidP="00B841EB">
      <w:r>
        <w:separator/>
      </w:r>
    </w:p>
  </w:footnote>
  <w:footnote w:type="continuationSeparator" w:id="0">
    <w:p w14:paraId="11533565" w14:textId="77777777" w:rsidR="007F4BF9" w:rsidRDefault="007F4BF9" w:rsidP="00B841EB">
      <w:r>
        <w:continuationSeparator/>
      </w:r>
    </w:p>
  </w:footnote>
  <w:footnote w:type="continuationNotice" w:id="1">
    <w:p w14:paraId="2B01CBEE" w14:textId="77777777" w:rsidR="007F4BF9" w:rsidRDefault="007F4BF9"/>
  </w:footnote>
  <w:footnote w:id="2">
    <w:p w14:paraId="56C29164" w14:textId="77777777" w:rsidR="00C622D1" w:rsidRDefault="00C622D1" w:rsidP="00F669FE">
      <w:pPr>
        <w:pStyle w:val="FootnoteText"/>
      </w:pPr>
      <w:r>
        <w:rPr>
          <w:rStyle w:val="FootnoteReference"/>
        </w:rPr>
        <w:footnoteRef/>
      </w:r>
      <w:r>
        <w:t xml:space="preserve"> Disaggregation of other communities available upon request</w:t>
      </w:r>
    </w:p>
  </w:footnote>
  <w:footnote w:id="3">
    <w:p w14:paraId="0501031E" w14:textId="18F4A36D" w:rsidR="00C622D1" w:rsidRDefault="00C622D1">
      <w:pPr>
        <w:pStyle w:val="FootnoteText"/>
      </w:pPr>
      <w:r>
        <w:rPr>
          <w:rStyle w:val="FootnoteReference"/>
        </w:rPr>
        <w:footnoteRef/>
      </w:r>
      <w:r>
        <w:t xml:space="preserve"> This number may vary now compared to when data was collected due to the economic impact of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C755" w14:textId="0A752C2D" w:rsidR="00C622D1" w:rsidRPr="00B70507" w:rsidRDefault="00C622D1" w:rsidP="00B841EB">
    <w:pPr>
      <w:pStyle w:val="Header"/>
      <w:jc w:val="right"/>
      <w:rPr>
        <w:rFonts w:ascii="Corbel" w:hAnsi="Corbel"/>
      </w:rPr>
    </w:pPr>
    <w:r>
      <w:rPr>
        <w:rFonts w:ascii="Corbel" w:hAnsi="Corbel"/>
      </w:rPr>
      <w:t>2-2</w:t>
    </w:r>
    <w:r w:rsidRPr="00B70507">
      <w:rPr>
        <w:rFonts w:ascii="Corbel" w:hAnsi="Corbel"/>
      </w:rPr>
      <w:t>-2021</w:t>
    </w:r>
    <w:r w:rsidRPr="00B70507">
      <w:rPr>
        <w:rFonts w:ascii="Corbel" w:hAnsi="Corbel"/>
      </w:rPr>
      <w:ptab w:relativeTo="margin" w:alignment="center" w:leader="none"/>
    </w:r>
    <w:r w:rsidRPr="00B70507">
      <w:rPr>
        <w:rFonts w:ascii="Corbel" w:hAnsi="Corbel"/>
      </w:rPr>
      <w:ptab w:relativeTo="margin" w:alignment="right" w:leader="none"/>
    </w:r>
    <w:r>
      <w:rPr>
        <w:rFonts w:ascii="Corbel" w:hAnsi="Corbel"/>
      </w:rPr>
      <w:t>West Athens</w:t>
    </w:r>
    <w:r w:rsidRPr="00B70507">
      <w:rPr>
        <w:rFonts w:ascii="Corbel" w:hAnsi="Corbel"/>
      </w:rPr>
      <w:t xml:space="preserve"> Compton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AAC"/>
    <w:multiLevelType w:val="hybridMultilevel"/>
    <w:tmpl w:val="702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6F6"/>
    <w:multiLevelType w:val="hybridMultilevel"/>
    <w:tmpl w:val="59F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4D4C"/>
    <w:multiLevelType w:val="hybridMultilevel"/>
    <w:tmpl w:val="4B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552"/>
    <w:multiLevelType w:val="hybridMultilevel"/>
    <w:tmpl w:val="153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34B"/>
    <w:multiLevelType w:val="hybridMultilevel"/>
    <w:tmpl w:val="B7F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292"/>
    <w:multiLevelType w:val="hybridMultilevel"/>
    <w:tmpl w:val="A1E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E96"/>
    <w:multiLevelType w:val="hybridMultilevel"/>
    <w:tmpl w:val="7C8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F47"/>
    <w:multiLevelType w:val="hybridMultilevel"/>
    <w:tmpl w:val="9D2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F76"/>
    <w:multiLevelType w:val="hybridMultilevel"/>
    <w:tmpl w:val="35D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F57"/>
    <w:multiLevelType w:val="hybridMultilevel"/>
    <w:tmpl w:val="AD3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9"/>
    <w:multiLevelType w:val="hybridMultilevel"/>
    <w:tmpl w:val="12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B"/>
    <w:rsid w:val="000038ED"/>
    <w:rsid w:val="00003C26"/>
    <w:rsid w:val="00006373"/>
    <w:rsid w:val="000073FD"/>
    <w:rsid w:val="00007899"/>
    <w:rsid w:val="00013DAB"/>
    <w:rsid w:val="0001464F"/>
    <w:rsid w:val="0001531C"/>
    <w:rsid w:val="0002413B"/>
    <w:rsid w:val="00034E00"/>
    <w:rsid w:val="00050FF9"/>
    <w:rsid w:val="00061E8E"/>
    <w:rsid w:val="00062617"/>
    <w:rsid w:val="000626D5"/>
    <w:rsid w:val="000660F8"/>
    <w:rsid w:val="000741E9"/>
    <w:rsid w:val="00074538"/>
    <w:rsid w:val="0007613C"/>
    <w:rsid w:val="00077F49"/>
    <w:rsid w:val="00097378"/>
    <w:rsid w:val="000A0DA7"/>
    <w:rsid w:val="000A6176"/>
    <w:rsid w:val="000B2B17"/>
    <w:rsid w:val="000C37F0"/>
    <w:rsid w:val="000C459B"/>
    <w:rsid w:val="000C700B"/>
    <w:rsid w:val="000C7C01"/>
    <w:rsid w:val="000D02BF"/>
    <w:rsid w:val="000D454C"/>
    <w:rsid w:val="000E1C71"/>
    <w:rsid w:val="000E6AE8"/>
    <w:rsid w:val="00100073"/>
    <w:rsid w:val="00106065"/>
    <w:rsid w:val="001063C8"/>
    <w:rsid w:val="001211D5"/>
    <w:rsid w:val="00122035"/>
    <w:rsid w:val="00122190"/>
    <w:rsid w:val="00124739"/>
    <w:rsid w:val="0012512F"/>
    <w:rsid w:val="001371FA"/>
    <w:rsid w:val="001514D8"/>
    <w:rsid w:val="00155314"/>
    <w:rsid w:val="0015654D"/>
    <w:rsid w:val="001633C9"/>
    <w:rsid w:val="00163794"/>
    <w:rsid w:val="00186521"/>
    <w:rsid w:val="001917D6"/>
    <w:rsid w:val="00193616"/>
    <w:rsid w:val="00193A6A"/>
    <w:rsid w:val="001A39D6"/>
    <w:rsid w:val="001A4C14"/>
    <w:rsid w:val="001B04C9"/>
    <w:rsid w:val="001C34BF"/>
    <w:rsid w:val="001E260B"/>
    <w:rsid w:val="001E7A80"/>
    <w:rsid w:val="001F179E"/>
    <w:rsid w:val="001F3A94"/>
    <w:rsid w:val="00201B74"/>
    <w:rsid w:val="00211239"/>
    <w:rsid w:val="0021332E"/>
    <w:rsid w:val="00216379"/>
    <w:rsid w:val="0022089C"/>
    <w:rsid w:val="00221952"/>
    <w:rsid w:val="002238C3"/>
    <w:rsid w:val="00226B60"/>
    <w:rsid w:val="002314EE"/>
    <w:rsid w:val="002409F4"/>
    <w:rsid w:val="00241761"/>
    <w:rsid w:val="0024214A"/>
    <w:rsid w:val="00242491"/>
    <w:rsid w:val="00254006"/>
    <w:rsid w:val="00270BB3"/>
    <w:rsid w:val="002754FF"/>
    <w:rsid w:val="002756FB"/>
    <w:rsid w:val="00281A45"/>
    <w:rsid w:val="002833B4"/>
    <w:rsid w:val="00286E35"/>
    <w:rsid w:val="00287A22"/>
    <w:rsid w:val="002900AF"/>
    <w:rsid w:val="00291FE4"/>
    <w:rsid w:val="00292EB7"/>
    <w:rsid w:val="0029376C"/>
    <w:rsid w:val="002A1D89"/>
    <w:rsid w:val="002A7073"/>
    <w:rsid w:val="002C79F2"/>
    <w:rsid w:val="002D1594"/>
    <w:rsid w:val="002D18B5"/>
    <w:rsid w:val="002E3D6D"/>
    <w:rsid w:val="002E5DAD"/>
    <w:rsid w:val="002F053B"/>
    <w:rsid w:val="002F3491"/>
    <w:rsid w:val="002F4575"/>
    <w:rsid w:val="00301912"/>
    <w:rsid w:val="00320843"/>
    <w:rsid w:val="0033505A"/>
    <w:rsid w:val="0033740C"/>
    <w:rsid w:val="003460AE"/>
    <w:rsid w:val="00350DFF"/>
    <w:rsid w:val="00361A55"/>
    <w:rsid w:val="00366E7E"/>
    <w:rsid w:val="00371106"/>
    <w:rsid w:val="003776F2"/>
    <w:rsid w:val="00381783"/>
    <w:rsid w:val="00386594"/>
    <w:rsid w:val="00393D95"/>
    <w:rsid w:val="0039489E"/>
    <w:rsid w:val="00396D8A"/>
    <w:rsid w:val="00397CFB"/>
    <w:rsid w:val="003A41A7"/>
    <w:rsid w:val="003A512C"/>
    <w:rsid w:val="003B1C84"/>
    <w:rsid w:val="003B542D"/>
    <w:rsid w:val="003C1AE0"/>
    <w:rsid w:val="003C3A9E"/>
    <w:rsid w:val="003C6859"/>
    <w:rsid w:val="003D3FED"/>
    <w:rsid w:val="003E58F9"/>
    <w:rsid w:val="003F4E99"/>
    <w:rsid w:val="00410058"/>
    <w:rsid w:val="00416E6A"/>
    <w:rsid w:val="0042145E"/>
    <w:rsid w:val="00427EBD"/>
    <w:rsid w:val="00430BC2"/>
    <w:rsid w:val="0045503C"/>
    <w:rsid w:val="00455695"/>
    <w:rsid w:val="00460F92"/>
    <w:rsid w:val="00462FA7"/>
    <w:rsid w:val="0047663D"/>
    <w:rsid w:val="00482379"/>
    <w:rsid w:val="004915EC"/>
    <w:rsid w:val="00492F77"/>
    <w:rsid w:val="004A18AF"/>
    <w:rsid w:val="004A1AD7"/>
    <w:rsid w:val="004A786F"/>
    <w:rsid w:val="004B5795"/>
    <w:rsid w:val="004C37AF"/>
    <w:rsid w:val="004D61FE"/>
    <w:rsid w:val="004D6C48"/>
    <w:rsid w:val="004E56FA"/>
    <w:rsid w:val="004F3105"/>
    <w:rsid w:val="00507C2F"/>
    <w:rsid w:val="00520F5F"/>
    <w:rsid w:val="00523826"/>
    <w:rsid w:val="005351DA"/>
    <w:rsid w:val="00556696"/>
    <w:rsid w:val="005637B2"/>
    <w:rsid w:val="00577A0F"/>
    <w:rsid w:val="00580C62"/>
    <w:rsid w:val="00581323"/>
    <w:rsid w:val="00585D07"/>
    <w:rsid w:val="005948F3"/>
    <w:rsid w:val="00597E3D"/>
    <w:rsid w:val="005A1524"/>
    <w:rsid w:val="005B34F2"/>
    <w:rsid w:val="005B3748"/>
    <w:rsid w:val="005B681A"/>
    <w:rsid w:val="005C5719"/>
    <w:rsid w:val="005D2815"/>
    <w:rsid w:val="005D441F"/>
    <w:rsid w:val="005E7AB0"/>
    <w:rsid w:val="005F330D"/>
    <w:rsid w:val="005F387D"/>
    <w:rsid w:val="00602DAE"/>
    <w:rsid w:val="00607D3A"/>
    <w:rsid w:val="006104AD"/>
    <w:rsid w:val="00620CEC"/>
    <w:rsid w:val="0062370E"/>
    <w:rsid w:val="00624946"/>
    <w:rsid w:val="00624F02"/>
    <w:rsid w:val="00633536"/>
    <w:rsid w:val="006343E9"/>
    <w:rsid w:val="00655A37"/>
    <w:rsid w:val="00656030"/>
    <w:rsid w:val="00660C49"/>
    <w:rsid w:val="00661F85"/>
    <w:rsid w:val="00681E70"/>
    <w:rsid w:val="00682D45"/>
    <w:rsid w:val="00687CE6"/>
    <w:rsid w:val="00695FAE"/>
    <w:rsid w:val="006A03AA"/>
    <w:rsid w:val="006A55A3"/>
    <w:rsid w:val="006B51D9"/>
    <w:rsid w:val="006B6224"/>
    <w:rsid w:val="006C3469"/>
    <w:rsid w:val="006C49DC"/>
    <w:rsid w:val="006D4464"/>
    <w:rsid w:val="006E36D8"/>
    <w:rsid w:val="006E5F16"/>
    <w:rsid w:val="006F01A1"/>
    <w:rsid w:val="006F29C9"/>
    <w:rsid w:val="00705240"/>
    <w:rsid w:val="0070625D"/>
    <w:rsid w:val="007120A9"/>
    <w:rsid w:val="00712762"/>
    <w:rsid w:val="00717B13"/>
    <w:rsid w:val="00723D37"/>
    <w:rsid w:val="00732009"/>
    <w:rsid w:val="007331FD"/>
    <w:rsid w:val="00741119"/>
    <w:rsid w:val="007412DE"/>
    <w:rsid w:val="00762024"/>
    <w:rsid w:val="00767960"/>
    <w:rsid w:val="007769F3"/>
    <w:rsid w:val="0077741F"/>
    <w:rsid w:val="00783D23"/>
    <w:rsid w:val="00786443"/>
    <w:rsid w:val="00794376"/>
    <w:rsid w:val="007A07B9"/>
    <w:rsid w:val="007A6A4D"/>
    <w:rsid w:val="007A710F"/>
    <w:rsid w:val="007A71DF"/>
    <w:rsid w:val="007B08C7"/>
    <w:rsid w:val="007B5CCE"/>
    <w:rsid w:val="007C1E93"/>
    <w:rsid w:val="007C70A1"/>
    <w:rsid w:val="007D2B09"/>
    <w:rsid w:val="007D2E56"/>
    <w:rsid w:val="007E65EB"/>
    <w:rsid w:val="007F21C6"/>
    <w:rsid w:val="007F4BF9"/>
    <w:rsid w:val="008017BD"/>
    <w:rsid w:val="00801C4B"/>
    <w:rsid w:val="0081146D"/>
    <w:rsid w:val="00812C9B"/>
    <w:rsid w:val="0081382A"/>
    <w:rsid w:val="0081703B"/>
    <w:rsid w:val="00817E58"/>
    <w:rsid w:val="00830470"/>
    <w:rsid w:val="00830866"/>
    <w:rsid w:val="008330D0"/>
    <w:rsid w:val="0083383B"/>
    <w:rsid w:val="008355F0"/>
    <w:rsid w:val="008357BF"/>
    <w:rsid w:val="00840A0A"/>
    <w:rsid w:val="008447BF"/>
    <w:rsid w:val="0084567F"/>
    <w:rsid w:val="00862525"/>
    <w:rsid w:val="0086375B"/>
    <w:rsid w:val="00864802"/>
    <w:rsid w:val="00864992"/>
    <w:rsid w:val="00866743"/>
    <w:rsid w:val="00867914"/>
    <w:rsid w:val="00873DB5"/>
    <w:rsid w:val="008809C4"/>
    <w:rsid w:val="00882B92"/>
    <w:rsid w:val="00884147"/>
    <w:rsid w:val="008858A3"/>
    <w:rsid w:val="008871C7"/>
    <w:rsid w:val="008A104C"/>
    <w:rsid w:val="008A2F2A"/>
    <w:rsid w:val="008A3F6E"/>
    <w:rsid w:val="008A50F2"/>
    <w:rsid w:val="008A6EF8"/>
    <w:rsid w:val="008A755F"/>
    <w:rsid w:val="008A7AD4"/>
    <w:rsid w:val="008B0A98"/>
    <w:rsid w:val="008B3D2F"/>
    <w:rsid w:val="008B4AEB"/>
    <w:rsid w:val="008C3227"/>
    <w:rsid w:val="008C4778"/>
    <w:rsid w:val="008D4897"/>
    <w:rsid w:val="008E2AB7"/>
    <w:rsid w:val="008F2F57"/>
    <w:rsid w:val="008F4A3A"/>
    <w:rsid w:val="009050B8"/>
    <w:rsid w:val="009057D7"/>
    <w:rsid w:val="00910A7E"/>
    <w:rsid w:val="00924849"/>
    <w:rsid w:val="00931DED"/>
    <w:rsid w:val="00936572"/>
    <w:rsid w:val="009408D7"/>
    <w:rsid w:val="009411ED"/>
    <w:rsid w:val="00954BFA"/>
    <w:rsid w:val="00954D47"/>
    <w:rsid w:val="00973B72"/>
    <w:rsid w:val="00977F7C"/>
    <w:rsid w:val="0098003D"/>
    <w:rsid w:val="00980990"/>
    <w:rsid w:val="00986BDA"/>
    <w:rsid w:val="0099672D"/>
    <w:rsid w:val="009A3876"/>
    <w:rsid w:val="009A7A88"/>
    <w:rsid w:val="009B17AE"/>
    <w:rsid w:val="009B612B"/>
    <w:rsid w:val="009B6E71"/>
    <w:rsid w:val="009B7CEC"/>
    <w:rsid w:val="009C2616"/>
    <w:rsid w:val="009C2C1B"/>
    <w:rsid w:val="009C5538"/>
    <w:rsid w:val="009C6290"/>
    <w:rsid w:val="009D3C7C"/>
    <w:rsid w:val="009D42AE"/>
    <w:rsid w:val="009D5D4C"/>
    <w:rsid w:val="009D7ED1"/>
    <w:rsid w:val="009E7859"/>
    <w:rsid w:val="009F1325"/>
    <w:rsid w:val="009F1BC8"/>
    <w:rsid w:val="009F2BB7"/>
    <w:rsid w:val="009F79BF"/>
    <w:rsid w:val="00A11604"/>
    <w:rsid w:val="00A12A47"/>
    <w:rsid w:val="00A14A40"/>
    <w:rsid w:val="00A211BE"/>
    <w:rsid w:val="00A25269"/>
    <w:rsid w:val="00A3693D"/>
    <w:rsid w:val="00A4324C"/>
    <w:rsid w:val="00A55B13"/>
    <w:rsid w:val="00A66239"/>
    <w:rsid w:val="00A75D69"/>
    <w:rsid w:val="00A76780"/>
    <w:rsid w:val="00A775DA"/>
    <w:rsid w:val="00A86A89"/>
    <w:rsid w:val="00A9091E"/>
    <w:rsid w:val="00A921FB"/>
    <w:rsid w:val="00A974D6"/>
    <w:rsid w:val="00AB3DF7"/>
    <w:rsid w:val="00AB661C"/>
    <w:rsid w:val="00AB6C57"/>
    <w:rsid w:val="00AD614E"/>
    <w:rsid w:val="00AD656E"/>
    <w:rsid w:val="00AD69A0"/>
    <w:rsid w:val="00B00246"/>
    <w:rsid w:val="00B01E21"/>
    <w:rsid w:val="00B120E7"/>
    <w:rsid w:val="00B15F9A"/>
    <w:rsid w:val="00B21EE1"/>
    <w:rsid w:val="00B25F6A"/>
    <w:rsid w:val="00B2605A"/>
    <w:rsid w:val="00B31024"/>
    <w:rsid w:val="00B324A0"/>
    <w:rsid w:val="00B333A2"/>
    <w:rsid w:val="00B37060"/>
    <w:rsid w:val="00B40488"/>
    <w:rsid w:val="00B45025"/>
    <w:rsid w:val="00B5045B"/>
    <w:rsid w:val="00B600FA"/>
    <w:rsid w:val="00B6509D"/>
    <w:rsid w:val="00B70507"/>
    <w:rsid w:val="00B841EB"/>
    <w:rsid w:val="00B86A90"/>
    <w:rsid w:val="00B87491"/>
    <w:rsid w:val="00B92288"/>
    <w:rsid w:val="00B928FE"/>
    <w:rsid w:val="00B9433E"/>
    <w:rsid w:val="00B957DF"/>
    <w:rsid w:val="00BC293F"/>
    <w:rsid w:val="00BC4766"/>
    <w:rsid w:val="00BD0E1E"/>
    <w:rsid w:val="00BD581E"/>
    <w:rsid w:val="00BD6A96"/>
    <w:rsid w:val="00BE0693"/>
    <w:rsid w:val="00BE3E9C"/>
    <w:rsid w:val="00BF5402"/>
    <w:rsid w:val="00C014DC"/>
    <w:rsid w:val="00C037D2"/>
    <w:rsid w:val="00C13618"/>
    <w:rsid w:val="00C15800"/>
    <w:rsid w:val="00C23C02"/>
    <w:rsid w:val="00C26ED0"/>
    <w:rsid w:val="00C32CD8"/>
    <w:rsid w:val="00C434ED"/>
    <w:rsid w:val="00C5224D"/>
    <w:rsid w:val="00C56019"/>
    <w:rsid w:val="00C60131"/>
    <w:rsid w:val="00C6096F"/>
    <w:rsid w:val="00C622D1"/>
    <w:rsid w:val="00C6747B"/>
    <w:rsid w:val="00C81796"/>
    <w:rsid w:val="00C91392"/>
    <w:rsid w:val="00CA4B5A"/>
    <w:rsid w:val="00CA749E"/>
    <w:rsid w:val="00CB1493"/>
    <w:rsid w:val="00CB6439"/>
    <w:rsid w:val="00CB797C"/>
    <w:rsid w:val="00CC0D51"/>
    <w:rsid w:val="00CC557C"/>
    <w:rsid w:val="00CE0BE8"/>
    <w:rsid w:val="00CF038F"/>
    <w:rsid w:val="00CF3DB6"/>
    <w:rsid w:val="00CF52B2"/>
    <w:rsid w:val="00D05D1E"/>
    <w:rsid w:val="00D11289"/>
    <w:rsid w:val="00D175B0"/>
    <w:rsid w:val="00D20D6B"/>
    <w:rsid w:val="00D24D94"/>
    <w:rsid w:val="00D27DDB"/>
    <w:rsid w:val="00D30D55"/>
    <w:rsid w:val="00D40B6C"/>
    <w:rsid w:val="00D41D88"/>
    <w:rsid w:val="00D46DBB"/>
    <w:rsid w:val="00D52B7B"/>
    <w:rsid w:val="00D60AAF"/>
    <w:rsid w:val="00D61A17"/>
    <w:rsid w:val="00D65C70"/>
    <w:rsid w:val="00D65CC9"/>
    <w:rsid w:val="00D66A0A"/>
    <w:rsid w:val="00D73309"/>
    <w:rsid w:val="00D75AB4"/>
    <w:rsid w:val="00D82657"/>
    <w:rsid w:val="00D866CC"/>
    <w:rsid w:val="00D871E5"/>
    <w:rsid w:val="00D87482"/>
    <w:rsid w:val="00D97F6D"/>
    <w:rsid w:val="00DA0AA1"/>
    <w:rsid w:val="00DA4BB4"/>
    <w:rsid w:val="00DB078A"/>
    <w:rsid w:val="00DB28B9"/>
    <w:rsid w:val="00DD043F"/>
    <w:rsid w:val="00DF0678"/>
    <w:rsid w:val="00DF1FED"/>
    <w:rsid w:val="00E00535"/>
    <w:rsid w:val="00E03B92"/>
    <w:rsid w:val="00E06237"/>
    <w:rsid w:val="00E23DDA"/>
    <w:rsid w:val="00E24E8E"/>
    <w:rsid w:val="00E31A37"/>
    <w:rsid w:val="00E44665"/>
    <w:rsid w:val="00E450DE"/>
    <w:rsid w:val="00E54967"/>
    <w:rsid w:val="00E554E1"/>
    <w:rsid w:val="00E617C8"/>
    <w:rsid w:val="00E62A23"/>
    <w:rsid w:val="00E62C28"/>
    <w:rsid w:val="00E7420C"/>
    <w:rsid w:val="00E748A4"/>
    <w:rsid w:val="00E75A0A"/>
    <w:rsid w:val="00E82007"/>
    <w:rsid w:val="00E84403"/>
    <w:rsid w:val="00E84743"/>
    <w:rsid w:val="00E87226"/>
    <w:rsid w:val="00E874B2"/>
    <w:rsid w:val="00EA127D"/>
    <w:rsid w:val="00EA35BD"/>
    <w:rsid w:val="00EB13FC"/>
    <w:rsid w:val="00EC4847"/>
    <w:rsid w:val="00ED27E1"/>
    <w:rsid w:val="00ED3774"/>
    <w:rsid w:val="00EE76C0"/>
    <w:rsid w:val="00EF0F1C"/>
    <w:rsid w:val="00EF12B7"/>
    <w:rsid w:val="00EF1483"/>
    <w:rsid w:val="00EF3B18"/>
    <w:rsid w:val="00EF66B7"/>
    <w:rsid w:val="00EF7B01"/>
    <w:rsid w:val="00F0114C"/>
    <w:rsid w:val="00F0174D"/>
    <w:rsid w:val="00F018DD"/>
    <w:rsid w:val="00F13E2F"/>
    <w:rsid w:val="00F1739D"/>
    <w:rsid w:val="00F27ABB"/>
    <w:rsid w:val="00F325E1"/>
    <w:rsid w:val="00F34963"/>
    <w:rsid w:val="00F406BA"/>
    <w:rsid w:val="00F529E2"/>
    <w:rsid w:val="00F56F27"/>
    <w:rsid w:val="00F6155B"/>
    <w:rsid w:val="00F6267C"/>
    <w:rsid w:val="00F669FE"/>
    <w:rsid w:val="00F85F63"/>
    <w:rsid w:val="00F932C9"/>
    <w:rsid w:val="00F957C6"/>
    <w:rsid w:val="00FA19CC"/>
    <w:rsid w:val="00FB315F"/>
    <w:rsid w:val="00FB539B"/>
    <w:rsid w:val="00FB66F9"/>
    <w:rsid w:val="00FC1BF0"/>
    <w:rsid w:val="00FC4E72"/>
    <w:rsid w:val="00FD0E00"/>
    <w:rsid w:val="00FD417D"/>
    <w:rsid w:val="00FD7B7F"/>
    <w:rsid w:val="00FE17BF"/>
    <w:rsid w:val="00FE2A43"/>
    <w:rsid w:val="00FE48E0"/>
    <w:rsid w:val="00FE62FD"/>
    <w:rsid w:val="00FF047D"/>
    <w:rsid w:val="00FF7D13"/>
    <w:rsid w:val="013A5023"/>
    <w:rsid w:val="084A2F7A"/>
    <w:rsid w:val="0957E411"/>
    <w:rsid w:val="09CC0541"/>
    <w:rsid w:val="0A415BAA"/>
    <w:rsid w:val="0EE0AC55"/>
    <w:rsid w:val="0FC80C84"/>
    <w:rsid w:val="100F4E51"/>
    <w:rsid w:val="10BF4945"/>
    <w:rsid w:val="110C9166"/>
    <w:rsid w:val="150F8A25"/>
    <w:rsid w:val="168FFD7D"/>
    <w:rsid w:val="184CCC7D"/>
    <w:rsid w:val="1FD6F09F"/>
    <w:rsid w:val="1FFD25B2"/>
    <w:rsid w:val="225A4022"/>
    <w:rsid w:val="2F870865"/>
    <w:rsid w:val="2FCF7F12"/>
    <w:rsid w:val="2FF80E45"/>
    <w:rsid w:val="35DDA7A1"/>
    <w:rsid w:val="3E1A0A1E"/>
    <w:rsid w:val="3F154127"/>
    <w:rsid w:val="3F75ACA3"/>
    <w:rsid w:val="416E64B6"/>
    <w:rsid w:val="43A2BF3C"/>
    <w:rsid w:val="4498AD3E"/>
    <w:rsid w:val="471FAC4B"/>
    <w:rsid w:val="4D6F41E1"/>
    <w:rsid w:val="59EA7F33"/>
    <w:rsid w:val="5F8B1331"/>
    <w:rsid w:val="60233A0A"/>
    <w:rsid w:val="60B14B17"/>
    <w:rsid w:val="612E06CF"/>
    <w:rsid w:val="616A80C2"/>
    <w:rsid w:val="667B9754"/>
    <w:rsid w:val="677F27C8"/>
    <w:rsid w:val="69E1F06B"/>
    <w:rsid w:val="6A79F663"/>
    <w:rsid w:val="6C446192"/>
    <w:rsid w:val="6CD0D015"/>
    <w:rsid w:val="733D4FFD"/>
    <w:rsid w:val="74C0F34F"/>
    <w:rsid w:val="76F35AAA"/>
    <w:rsid w:val="7896260F"/>
    <w:rsid w:val="7A31F670"/>
    <w:rsid w:val="7E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F371"/>
  <w14:defaultImageDpi w14:val="32767"/>
  <w15:chartTrackingRefBased/>
  <w15:docId w15:val="{AACB3339-CDD6-454F-A78A-332AB4E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EB"/>
  </w:style>
  <w:style w:type="paragraph" w:styleId="Footer">
    <w:name w:val="footer"/>
    <w:basedOn w:val="Normal"/>
    <w:link w:val="Foot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EB"/>
  </w:style>
  <w:style w:type="table" w:styleId="TableGrid">
    <w:name w:val="Table Grid"/>
    <w:basedOn w:val="TableNormal"/>
    <w:uiPriority w:val="39"/>
    <w:rsid w:val="00B8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41EB"/>
  </w:style>
  <w:style w:type="paragraph" w:styleId="ListParagraph">
    <w:name w:val="List Paragraph"/>
    <w:basedOn w:val="Normal"/>
    <w:uiPriority w:val="34"/>
    <w:qFormat/>
    <w:rsid w:val="00B84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E"/>
    <w:rPr>
      <w:rFonts w:ascii="Times New Roman" w:hAnsi="Times New Roman" w:cs="Times New Roman"/>
      <w:sz w:val="18"/>
      <w:szCs w:val="18"/>
    </w:rPr>
  </w:style>
  <w:style w:type="table" w:styleId="GridTable4-Accent2">
    <w:name w:val="Grid Table 4 Accent 2"/>
    <w:basedOn w:val="TableNormal"/>
    <w:uiPriority w:val="49"/>
    <w:rsid w:val="008637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70A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microsoft.com/office/2014/relationships/chartEx" Target="charts/chartEx2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4/relationships/chartEx" Target="charts/chartEx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image" Target="media/image3.png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Employment_Ag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Language%20Spoken%20At%20Hom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Language%20Spoken%20At%20Hom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Owner%20Renter%20Occupied%20Figures_LA%20County%20Included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Se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Race%20and%20citizenship_LA%20County%20Includ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Race%20and%20citizenship_LA%20County%20Includ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Race%20and%20citizenship_LA%20County%20Includ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Income_Poverty_Educatio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Income_Poverty_Educatio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Income_Poverty_Educatio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majano\Documents\Best%20Start\Community%20Profiles\Excel%20Files%20with%20Extracted%20Data\Best%20Start%20Background%20Information_Children%20under%206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rmajano\Documents\Best%20Start\Community%20Profiles\Excel%20Files%20with%20Extracted%20Data\Owner%20Renter%20Occupied%20Figures_LA%20County%20Included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rmajano\Documents\Best%20Start\Community%20Profiles\Excel%20Files%20with%20Extracted%20Data\Owner%20Renter%20Occupied%20Figures_LA%20County%20Inclu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latin typeface="Corbel" panose="020B0503020204020204" pitchFamily="34" charset="0"/>
              </a:rPr>
              <a:t>Figure</a:t>
            </a:r>
            <a:r>
              <a:rPr lang="en-US" sz="1200" b="1" baseline="0">
                <a:latin typeface="Corbel" panose="020B0503020204020204" pitchFamily="34" charset="0"/>
              </a:rPr>
              <a:t> 2. Age Breakdown</a:t>
            </a:r>
            <a:endParaRPr lang="en-US" sz="1200" b="1">
              <a:latin typeface="Corbel" panose="020B0503020204020204" pitchFamily="34" charset="0"/>
            </a:endParaRPr>
          </a:p>
          <a:p>
            <a:pPr>
              <a:defRPr sz="1200" b="1">
                <a:latin typeface="Corbel" panose="020B0503020204020204" pitchFamily="34" charset="0"/>
              </a:defRPr>
            </a:pPr>
            <a:r>
              <a:rPr lang="en-US" sz="1200" b="1">
                <a:latin typeface="Corbel" panose="020B0503020204020204" pitchFamily="34" charset="0"/>
              </a:rPr>
              <a:t>(N=45,324)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Age!$K$18</c:f>
              <c:strCache>
                <c:ptCount val="1"/>
                <c:pt idx="0">
                  <c:v>West Athens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D0-4732-A98E-F5CF157AD747}"/>
              </c:ext>
            </c:extLst>
          </c:dPt>
          <c:dPt>
            <c:idx val="1"/>
            <c:bubble3D val="0"/>
            <c:spPr>
              <a:solidFill>
                <a:schemeClr val="accent6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D0-4732-A98E-F5CF157AD747}"/>
              </c:ext>
            </c:extLst>
          </c:dPt>
          <c:dPt>
            <c:idx val="2"/>
            <c:bubble3D val="0"/>
            <c:spPr>
              <a:solidFill>
                <a:schemeClr val="accent6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D0-4732-A98E-F5CF157AD747}"/>
              </c:ext>
            </c:extLst>
          </c:dPt>
          <c:dPt>
            <c:idx val="3"/>
            <c:bubble3D val="0"/>
            <c:spPr>
              <a:solidFill>
                <a:schemeClr val="accent6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BD0-4732-A98E-F5CF157AD747}"/>
              </c:ext>
            </c:extLst>
          </c:dPt>
          <c:dLbls>
            <c:dLbl>
              <c:idx val="0"/>
              <c:layout>
                <c:manualLayout>
                  <c:x val="1.907410700206999E-2"/>
                  <c:y val="-2.4796175840338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D0-4732-A98E-F5CF157AD7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BD0-4732-A98E-F5CF157AD74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EBD0-4732-A98E-F5CF157AD747}"/>
                </c:ext>
              </c:extLst>
            </c:dLbl>
            <c:dLbl>
              <c:idx val="3"/>
              <c:layout>
                <c:manualLayout>
                  <c:x val="-1.3526062757281071E-2"/>
                  <c:y val="-9.40095350400040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D0-4732-A98E-F5CF157AD7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Age!$G$19:$G$22</c:f>
              <c:strCache>
                <c:ptCount val="4"/>
                <c:pt idx="0">
                  <c:v>Under 5</c:v>
                </c:pt>
                <c:pt idx="1">
                  <c:v>5 to 17</c:v>
                </c:pt>
                <c:pt idx="2">
                  <c:v>18 to 64</c:v>
                </c:pt>
                <c:pt idx="3">
                  <c:v>65 and older</c:v>
                </c:pt>
              </c:strCache>
            </c:strRef>
          </c:cat>
          <c:val>
            <c:numRef>
              <c:f>Age!$K$19:$K$22</c:f>
              <c:numCache>
                <c:formatCode>0%</c:formatCode>
                <c:ptCount val="4"/>
                <c:pt idx="0">
                  <c:v>8.0266525461124352E-2</c:v>
                </c:pt>
                <c:pt idx="1">
                  <c:v>0.19636395728532344</c:v>
                </c:pt>
                <c:pt idx="2">
                  <c:v>0.60711764186744333</c:v>
                </c:pt>
                <c:pt idx="3">
                  <c:v>0.1162518753861089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0-4732-A98E-F5CF157AD74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10. Language Spoken at Home for Children 5-17 </a:t>
            </a:r>
          </a:p>
          <a:p>
            <a:pPr>
              <a:defRPr sz="1200"/>
            </a:pPr>
            <a:r>
              <a:rPr lang="en-US" sz="1200"/>
              <a:t>(Total N=8,900)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(Sheet1!$A$4:$A$5,Sheet1!$A$9)</c:f>
              <c:strCache>
                <c:ptCount val="3"/>
                <c:pt idx="0">
                  <c:v>English Only</c:v>
                </c:pt>
                <c:pt idx="1">
                  <c:v>Spanish</c:v>
                </c:pt>
                <c:pt idx="2">
                  <c:v>Other </c:v>
                </c:pt>
              </c:strCache>
            </c:strRef>
          </c:cat>
          <c:val>
            <c:numRef>
              <c:f>(Sheet1!$I$4:$I$5,Sheet1!$I$9)</c:f>
              <c:numCache>
                <c:formatCode>0%</c:formatCode>
                <c:ptCount val="3"/>
                <c:pt idx="0">
                  <c:v>0.47044943820224722</c:v>
                </c:pt>
                <c:pt idx="1">
                  <c:v>0.51842696629213481</c:v>
                </c:pt>
                <c:pt idx="2">
                  <c:v>1.1123595505617978E-2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B-4085-BFF2-ED79E9E092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31859471"/>
        <c:axId val="1331852399"/>
      </c:barChart>
      <c:catAx>
        <c:axId val="13318594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r>
                  <a:rPr lang="en-US" b="0"/>
                  <a:t>Languages</a:t>
                </a:r>
                <a:r>
                  <a:rPr lang="en-US" b="0" baseline="0"/>
                  <a:t> Spoken at Home</a:t>
                </a:r>
                <a:endParaRPr lang="en-US" b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Corbel" panose="020B0503020204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331852399"/>
        <c:crosses val="autoZero"/>
        <c:auto val="1"/>
        <c:lblAlgn val="ctr"/>
        <c:lblOffset val="100"/>
        <c:noMultiLvlLbl val="0"/>
      </c:catAx>
      <c:valAx>
        <c:axId val="133185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331859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11. Language Spoken at Home for Adults 18+</a:t>
            </a:r>
          </a:p>
          <a:p>
            <a:pPr>
              <a:defRPr sz="1200"/>
            </a:pPr>
            <a:r>
              <a:rPr lang="en-US" sz="1200"/>
              <a:t>(Total N=32,786)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(Sheet1!$A$13:$A$14,Sheet1!$A$18)</c:f>
              <c:strCache>
                <c:ptCount val="3"/>
                <c:pt idx="0">
                  <c:v>English Only</c:v>
                </c:pt>
                <c:pt idx="1">
                  <c:v>Spanish</c:v>
                </c:pt>
                <c:pt idx="2">
                  <c:v>Other </c:v>
                </c:pt>
              </c:strCache>
            </c:strRef>
          </c:cat>
          <c:val>
            <c:numRef>
              <c:f>(Sheet1!$I$13:$I$14,Sheet1!$I$18)</c:f>
              <c:numCache>
                <c:formatCode>0%</c:formatCode>
                <c:ptCount val="3"/>
                <c:pt idx="0">
                  <c:v>0.54352467516622949</c:v>
                </c:pt>
                <c:pt idx="1">
                  <c:v>0.42820106142865855</c:v>
                </c:pt>
                <c:pt idx="2">
                  <c:v>2.8274263405111938E-2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F-43BD-AE18-4BECF8164A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27010079"/>
        <c:axId val="1327006751"/>
      </c:barChart>
      <c:catAx>
        <c:axId val="1327010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327006751"/>
        <c:crosses val="autoZero"/>
        <c:auto val="1"/>
        <c:lblAlgn val="ctr"/>
        <c:lblOffset val="100"/>
        <c:noMultiLvlLbl val="0"/>
      </c:catAx>
      <c:valAx>
        <c:axId val="1327006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327010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Figure 12. Ownership of Occupied Units</a:t>
            </a:r>
          </a:p>
          <a:p>
            <a:pPr>
              <a:defRPr sz="1200" b="1"/>
            </a:pPr>
            <a:r>
              <a:rPr lang="en-US" sz="1200" b="1">
                <a:solidFill>
                  <a:sysClr val="windowText" lastClr="000000"/>
                </a:solidFill>
              </a:rPr>
              <a:t>(Total N=45,079)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124720561533306"/>
          <c:y val="0.22377891769552902"/>
          <c:w val="0.43750537013777069"/>
          <c:h val="0.6780015449875994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F8-4942-AA2C-409F81CD4B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F8-4942-AA2C-409F81CD4B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Sheet1!$A$76:$A$77</c:f>
              <c:strCache>
                <c:ptCount val="2"/>
                <c:pt idx="0">
                  <c:v>Owner</c:v>
                </c:pt>
                <c:pt idx="1">
                  <c:v>Renter</c:v>
                </c:pt>
              </c:strCache>
            </c:strRef>
          </c:cat>
          <c:val>
            <c:numRef>
              <c:f>Sheet1!$B$76:$B$77</c:f>
              <c:numCache>
                <c:formatCode>0%</c:formatCode>
                <c:ptCount val="2"/>
                <c:pt idx="0">
                  <c:v>0.38445839526165176</c:v>
                </c:pt>
                <c:pt idx="1">
                  <c:v>0.61554160473834818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F8-4942-AA2C-409F81CD4B4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Corbel" panose="020B0503020204020204" pitchFamily="34" charset="0"/>
              </a:rPr>
              <a:t>Figure</a:t>
            </a:r>
            <a:r>
              <a:rPr lang="en-US" sz="1200" b="1" baseline="0">
                <a:latin typeface="Corbel" panose="020B0503020204020204" pitchFamily="34" charset="0"/>
              </a:rPr>
              <a:t> 1. Sex</a:t>
            </a:r>
            <a:endParaRPr lang="en-US" sz="1200" b="1">
              <a:latin typeface="Corbel" panose="020B0503020204020204" pitchFamily="34" charset="0"/>
            </a:endParaRPr>
          </a:p>
          <a:p>
            <a:pPr>
              <a:defRPr sz="1200" b="1"/>
            </a:pPr>
            <a:r>
              <a:rPr lang="en-US" sz="1200" b="1">
                <a:latin typeface="Corbel" panose="020B0503020204020204" pitchFamily="34" charset="0"/>
              </a:rPr>
              <a:t>(Total N=45,324)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96566902294434"/>
          <c:y val="0.25064253743644366"/>
          <c:w val="0.68387286165283878"/>
          <c:h val="0.6461552360302788"/>
        </c:manualLayout>
      </c:layout>
      <c:doughnutChart>
        <c:varyColors val="1"/>
        <c:ser>
          <c:idx val="0"/>
          <c:order val="0"/>
          <c:tx>
            <c:strRef>
              <c:f>'West Athens'!$B$18</c:f>
              <c:strCache>
                <c:ptCount val="1"/>
                <c:pt idx="0">
                  <c:v>West Athens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E-469E-BA7F-736AF4E95B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1E-469E-BA7F-736AF4E95B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'West Athens'!$A$19:$A$20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'West Athens'!$B$19:$B$20</c:f>
              <c:numCache>
                <c:formatCode>0%</c:formatCode>
                <c:ptCount val="2"/>
                <c:pt idx="0">
                  <c:v>0.45627040861353807</c:v>
                </c:pt>
                <c:pt idx="1">
                  <c:v>0.54372959138646193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1E-469E-BA7F-736AF4E95BF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3. Race and Ethnicity</a:t>
            </a:r>
          </a:p>
          <a:p>
            <a:pPr>
              <a:defRPr sz="1200"/>
            </a:pPr>
            <a:r>
              <a:rPr lang="en-US" sz="1200"/>
              <a:t>(Total N=45,324)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Communities!$A$4:$A$9</c:f>
              <c:strCache>
                <c:ptCount val="6"/>
                <c:pt idx="0">
                  <c:v>Latinx</c:v>
                </c:pt>
                <c:pt idx="1">
                  <c:v>White </c:v>
                </c:pt>
                <c:pt idx="2">
                  <c:v>Black or African American </c:v>
                </c:pt>
                <c:pt idx="3">
                  <c:v>American Indian and Alaska Native </c:v>
                </c:pt>
                <c:pt idx="4">
                  <c:v>Asian </c:v>
                </c:pt>
                <c:pt idx="5">
                  <c:v>Native Hawaiian and Other Pacific Islander </c:v>
                </c:pt>
              </c:strCache>
            </c:strRef>
          </c:cat>
          <c:val>
            <c:numRef>
              <c:f>Communities!$C$4:$C$9</c:f>
              <c:numCache>
                <c:formatCode>0%</c:formatCode>
                <c:ptCount val="6"/>
                <c:pt idx="0">
                  <c:v>0.48916688730032654</c:v>
                </c:pt>
                <c:pt idx="1">
                  <c:v>1.55987997528903E-2</c:v>
                </c:pt>
                <c:pt idx="2">
                  <c:v>0.47312682022769392</c:v>
                </c:pt>
                <c:pt idx="3">
                  <c:v>5.5158414967787484E-4</c:v>
                </c:pt>
                <c:pt idx="4">
                  <c:v>6.3983761362633486E-3</c:v>
                </c:pt>
                <c:pt idx="5">
                  <c:v>1.7650692789691995E-3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686-8A36-F16532B12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6240175"/>
        <c:axId val="55943407"/>
      </c:barChart>
      <c:catAx>
        <c:axId val="562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5943407"/>
        <c:crosses val="autoZero"/>
        <c:auto val="1"/>
        <c:lblAlgn val="ctr"/>
        <c:lblOffset val="100"/>
        <c:noMultiLvlLbl val="0"/>
      </c:catAx>
      <c:valAx>
        <c:axId val="5594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624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4. Top 5 Hispanic/Latino Groups</a:t>
            </a:r>
          </a:p>
          <a:p>
            <a:pPr>
              <a:defRPr sz="1200"/>
            </a:pPr>
            <a:r>
              <a:rPr lang="en-US" sz="1200"/>
              <a:t>(Total N=22,171)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Communities!$A$19:$A$23</c:f>
              <c:strCache>
                <c:ptCount val="5"/>
                <c:pt idx="0">
                  <c:v>Mexican</c:v>
                </c:pt>
                <c:pt idx="1">
                  <c:v>Guatemalan</c:v>
                </c:pt>
                <c:pt idx="2">
                  <c:v>Honduran</c:v>
                </c:pt>
                <c:pt idx="3">
                  <c:v>Nicaraguan</c:v>
                </c:pt>
                <c:pt idx="4">
                  <c:v>Salvadoran</c:v>
                </c:pt>
              </c:strCache>
            </c:strRef>
          </c:cat>
          <c:val>
            <c:numRef>
              <c:f>Communities!$C$19:$C$23</c:f>
              <c:numCache>
                <c:formatCode>0%</c:formatCode>
                <c:ptCount val="5"/>
                <c:pt idx="0">
                  <c:v>0.66181047314058905</c:v>
                </c:pt>
                <c:pt idx="1">
                  <c:v>0.11271480763159082</c:v>
                </c:pt>
                <c:pt idx="2">
                  <c:v>1.4974516259979252E-2</c:v>
                </c:pt>
                <c:pt idx="3">
                  <c:v>8.4795453520364432E-3</c:v>
                </c:pt>
                <c:pt idx="4">
                  <c:v>0.14415227098461955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F-4899-A5AD-0F6E9F256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6240175"/>
        <c:axId val="55943407"/>
      </c:barChart>
      <c:catAx>
        <c:axId val="562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5943407"/>
        <c:crosses val="autoZero"/>
        <c:auto val="1"/>
        <c:lblAlgn val="ctr"/>
        <c:lblOffset val="100"/>
        <c:noMultiLvlLbl val="0"/>
      </c:catAx>
      <c:valAx>
        <c:axId val="5594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624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5. Native and Foreign Born Status</a:t>
            </a:r>
          </a:p>
          <a:p>
            <a:pPr>
              <a:defRPr sz="1200"/>
            </a:pPr>
            <a:r>
              <a:rPr lang="en-US" sz="1200"/>
              <a:t>(Total N=45,324)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Communities!$A$12:$A$16</c:f>
              <c:strCache>
                <c:ptCount val="5"/>
                <c:pt idx="0">
                  <c:v>U.S. citizen, born in the United States</c:v>
                </c:pt>
                <c:pt idx="1">
                  <c:v>U.S. citizen, born in Puerto Rico or U.S. Island Areas</c:v>
                </c:pt>
                <c:pt idx="2">
                  <c:v>U.S. citizen, born abroad of American parent(s)</c:v>
                </c:pt>
                <c:pt idx="3">
                  <c:v>U.S. citizen by naturalization</c:v>
                </c:pt>
                <c:pt idx="4">
                  <c:v>Not a U.S. citizen</c:v>
                </c:pt>
              </c:strCache>
            </c:strRef>
          </c:cat>
          <c:val>
            <c:numRef>
              <c:f>Communities!$C$12:$C$16</c:f>
              <c:numCache>
                <c:formatCode>0%</c:formatCode>
                <c:ptCount val="5"/>
                <c:pt idx="0">
                  <c:v>0.74040243579560494</c:v>
                </c:pt>
                <c:pt idx="1">
                  <c:v>1.4341187891624746E-3</c:v>
                </c:pt>
                <c:pt idx="2">
                  <c:v>6.1777424763921982E-3</c:v>
                </c:pt>
                <c:pt idx="3">
                  <c:v>8.7260612479039809E-2</c:v>
                </c:pt>
                <c:pt idx="4">
                  <c:v>0.16472509045980055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A4-49F6-AD9A-ACB31B2EF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6240175"/>
        <c:axId val="55943407"/>
      </c:barChart>
      <c:catAx>
        <c:axId val="562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5943407"/>
        <c:crosses val="autoZero"/>
        <c:auto val="1"/>
        <c:lblAlgn val="ctr"/>
        <c:lblOffset val="100"/>
        <c:noMultiLvlLbl val="0"/>
      </c:catAx>
      <c:valAx>
        <c:axId val="5594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624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  <a:latin typeface="Corbel" panose="020B0503020204020204" pitchFamily="34" charset="0"/>
              </a:rPr>
              <a:t>Figure 6. Educational Attainment</a:t>
            </a:r>
          </a:p>
          <a:p>
            <a:pPr>
              <a:defRPr sz="1200">
                <a:latin typeface="Corbel" panose="020B0503020204020204" pitchFamily="34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Corbel" panose="020B0503020204020204" pitchFamily="34" charset="0"/>
              </a:rPr>
              <a:t>(Total N=28,236)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'Education by Sex'!$J$5</c:f>
              <c:strCache>
                <c:ptCount val="1"/>
                <c:pt idx="0">
                  <c:v>West
Athens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'Education by Sex'!$F$6:$F$10</c:f>
              <c:strCache>
                <c:ptCount val="5"/>
                <c:pt idx="0">
                  <c:v>Less than High School</c:v>
                </c:pt>
                <c:pt idx="1">
                  <c:v>High School</c:v>
                </c:pt>
                <c:pt idx="2">
                  <c:v>Some College</c:v>
                </c:pt>
                <c:pt idx="3">
                  <c:v>Bachelor's Degree</c:v>
                </c:pt>
                <c:pt idx="4">
                  <c:v>Post-graduate Degree</c:v>
                </c:pt>
              </c:strCache>
            </c:strRef>
          </c:cat>
          <c:val>
            <c:numRef>
              <c:f>'Education by Sex'!$J$6:$J$10</c:f>
              <c:numCache>
                <c:formatCode>0%</c:formatCode>
                <c:ptCount val="5"/>
                <c:pt idx="0">
                  <c:v>0.27553477829720924</c:v>
                </c:pt>
                <c:pt idx="1">
                  <c:v>0.30053831987533647</c:v>
                </c:pt>
                <c:pt idx="2">
                  <c:v>0.31201303300750816</c:v>
                </c:pt>
                <c:pt idx="3">
                  <c:v>7.614392973508996E-2</c:v>
                </c:pt>
                <c:pt idx="4">
                  <c:v>3.5769939084856213E-2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C-4301-A1F1-B23EA5983E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44908736"/>
        <c:axId val="1344924960"/>
      </c:barChart>
      <c:catAx>
        <c:axId val="134490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24960"/>
        <c:crosses val="autoZero"/>
        <c:auto val="1"/>
        <c:lblAlgn val="ctr"/>
        <c:lblOffset val="100"/>
        <c:noMultiLvlLbl val="0"/>
      </c:catAx>
      <c:valAx>
        <c:axId val="134492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0"/>
                  <a:t>% of Population 25+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0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7. Median Income</a:t>
            </a:r>
          </a:p>
          <a:p>
            <a:pPr>
              <a:defRPr sz="1200"/>
            </a:pPr>
            <a:r>
              <a:rPr lang="en-US" sz="1200"/>
              <a:t>(Total N=41,951)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('Median Income'!$A$3:$A$5,'Median Income'!$A$7,'Median Income'!$A$12)</c:f>
              <c:strCache>
                <c:ptCount val="5"/>
                <c:pt idx="0">
                  <c:v>All
Households</c:v>
                </c:pt>
                <c:pt idx="1">
                  <c:v>White </c:v>
                </c:pt>
                <c:pt idx="2">
                  <c:v>Black </c:v>
                </c:pt>
                <c:pt idx="3">
                  <c:v>Asian </c:v>
                </c:pt>
                <c:pt idx="4">
                  <c:v>Latinx</c:v>
                </c:pt>
              </c:strCache>
            </c:strRef>
          </c:cat>
          <c:val>
            <c:numRef>
              <c:f>('Median Income'!$H$3:$H$5,'Median Income'!$H$7,'Median Income'!$H$12)</c:f>
              <c:numCache>
                <c:formatCode>_("$"* #,##0_);_("$"* \(#,##0\);_("$"* "-"??_);_(@_)</c:formatCode>
                <c:ptCount val="5"/>
                <c:pt idx="0">
                  <c:v>43765.8</c:v>
                </c:pt>
                <c:pt idx="1">
                  <c:v>53582.5</c:v>
                </c:pt>
                <c:pt idx="2">
                  <c:v>39256.699999999997</c:v>
                </c:pt>
                <c:pt idx="3">
                  <c:v>161797</c:v>
                </c:pt>
                <c:pt idx="4">
                  <c:v>51594.1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6-4EB2-81BC-1E45871DB1F8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6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('Median Income'!$A$3:$A$5,'Median Income'!$A$7,'Median Income'!$A$12)</c:f>
              <c:strCache>
                <c:ptCount val="5"/>
                <c:pt idx="0">
                  <c:v>All
Households</c:v>
                </c:pt>
                <c:pt idx="1">
                  <c:v>White </c:v>
                </c:pt>
                <c:pt idx="2">
                  <c:v>Black </c:v>
                </c:pt>
                <c:pt idx="3">
                  <c:v>Asian </c:v>
                </c:pt>
                <c:pt idx="4">
                  <c:v>Latinx</c:v>
                </c:pt>
              </c:strCache>
            </c:strRef>
          </c:cat>
          <c:val>
            <c:numRef>
              <c:f>('Median Income'!$I$3:$I$5,'Median Income'!$I$7,'Median Income'!$I$12)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B976-4EB2-81BC-1E45871DB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40953648"/>
        <c:axId val="1140952400"/>
      </c:barChart>
      <c:catAx>
        <c:axId val="114095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40952400"/>
        <c:crossesAt val="0"/>
        <c:auto val="0"/>
        <c:lblAlgn val="l"/>
        <c:lblOffset val="100"/>
        <c:noMultiLvlLbl val="0"/>
      </c:catAx>
      <c:valAx>
        <c:axId val="114095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4095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8. Ratio of Income to Federal Poverty Level</a:t>
            </a:r>
          </a:p>
          <a:p>
            <a:pPr>
              <a:defRPr sz="1200" b="1"/>
            </a:pPr>
            <a:r>
              <a:rPr lang="en-US" sz="1200" b="1"/>
              <a:t>(Total N=41,591)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579002624671923"/>
          <c:y val="0.22958715945346858"/>
          <c:w val="0.43397572178477689"/>
          <c:h val="0.6709523720958543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1F-4419-87A4-C637B20934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1F-4419-87A4-C637B2093433}"/>
              </c:ext>
            </c:extLst>
          </c:dPt>
          <c:dLbls>
            <c:dLbl>
              <c:idx val="0"/>
              <c:layout>
                <c:manualLayout>
                  <c:x val="-2.3380915278794288E-4"/>
                  <c:y val="-5.398144403714713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1F-4419-87A4-C637B2093433}"/>
                </c:ext>
              </c:extLst>
            </c:dLbl>
            <c:dLbl>
              <c:idx val="1"/>
              <c:layout>
                <c:manualLayout>
                  <c:x val="-1.3478191675040644E-2"/>
                  <c:y val="-2.76462394533803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1F-4419-87A4-C637B20934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'Federal Poverty Level'!$A$4:$A$5</c:f>
              <c:strCache>
                <c:ptCount val="2"/>
                <c:pt idx="0">
                  <c:v>Below Poverty Level</c:v>
                </c:pt>
                <c:pt idx="1">
                  <c:v>At or Above Poverty Level </c:v>
                </c:pt>
              </c:strCache>
            </c:strRef>
          </c:cat>
          <c:val>
            <c:numRef>
              <c:f>'Federal Poverty Level'!$I$4:$I$5</c:f>
              <c:numCache>
                <c:formatCode>0%</c:formatCode>
                <c:ptCount val="2"/>
                <c:pt idx="0">
                  <c:v>0.24394700776610323</c:v>
                </c:pt>
                <c:pt idx="1">
                  <c:v>0.75605299223389677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1F-4419-87A4-C637B209343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9.</a:t>
            </a:r>
            <a:r>
              <a:rPr lang="en-US" sz="1200" b="1" baseline="0"/>
              <a:t> Number of Children Under 6 by Familial Arrangement</a:t>
            </a:r>
          </a:p>
          <a:p>
            <a:pPr>
              <a:defRPr sz="1200" b="1"/>
            </a:pPr>
            <a:r>
              <a:rPr lang="en-US" sz="1200" b="1" baseline="0"/>
              <a:t>(Total N=4,044)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422210343240624"/>
          <c:y val="0.26749393524604603"/>
          <c:w val="0.41099213910214577"/>
          <c:h val="0.6369140227953433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D5-43C0-A004-99CFC72895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D5-43C0-A004-99CFC7289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'Families w Children under 6 '!$A$9:$A$10</c:f>
              <c:strCache>
                <c:ptCount val="2"/>
                <c:pt idx="0">
                  <c:v>Under 6 years old and living with 2 parents</c:v>
                </c:pt>
                <c:pt idx="1">
                  <c:v>Under 6 years old and living with 1 parent</c:v>
                </c:pt>
              </c:strCache>
            </c:strRef>
          </c:cat>
          <c:val>
            <c:numRef>
              <c:f>'Families w Children under 6 '!$I$9:$I$10</c:f>
              <c:numCache>
                <c:formatCode>0%</c:formatCode>
                <c:ptCount val="2"/>
                <c:pt idx="0">
                  <c:v>0.35262116716122649</c:v>
                </c:pt>
                <c:pt idx="1">
                  <c:v>0.64737883283877351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D5-43C0-A004-99CFC72895B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Sheet1!$A$68:$A$72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Sheet1!$C$68:$C$72</cx:f>
        <cx:lvl ptCount="5" formatCode="0%">
          <cx:pt idx="0">0.038741530921147467</cx:pt>
          <cx:pt idx="1">0.085519677093844601</cx:pt>
          <cx:pt idx="2">0.23079140838979387</cx:pt>
          <cx:pt idx="3">0.61845898803517374</cx:pt>
          <cx:pt idx="4">0.026488395560040363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13. Year Moved in Among Renters</a:t>
            </a:r>
          </a:p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N=27,748)</a:t>
            </a:r>
          </a:p>
        </cx:rich>
      </cx:tx>
    </cx:title>
    <cx:plotArea>
      <cx:plotAreaRegion>
        <cx:series layoutId="funnel" uniqueId="{B874CCF5-EF1D-1F49-A231-1AE25A8FCA65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chemeClr val="tx1">
          <a:lumMod val="50000"/>
          <a:lumOff val="50000"/>
        </a:schemeClr>
      </a:solidFill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Sheet1!$A$61:$A$65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Sheet1!$C$61:$C$65</cx:f>
        <cx:lvl ptCount="5" formatCode="0%">
          <cx:pt idx="0">0.29242398015117399</cx:pt>
          <cx:pt idx="1">0.16669551670417199</cx:pt>
          <cx:pt idx="2">0.26207374069586292</cx:pt>
          <cx:pt idx="3">0.27188275344757951</cx:pt>
          <cx:pt idx="4">0.0069240090012117001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14. Year Moved in Among Owners</a:t>
            </a:r>
          </a:p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N=17,331)</a:t>
            </a:r>
          </a:p>
        </cx:rich>
      </cx:tx>
    </cx:title>
    <cx:plotArea>
      <cx:plotAreaRegion>
        <cx:series layoutId="funnel" uniqueId="{08DECC37-EE83-9C45-9245-A46F9B9CF7C8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0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CF7D9296BEE47AB9A91AEB22265D0" ma:contentTypeVersion="10" ma:contentTypeDescription="Create a new document." ma:contentTypeScope="" ma:versionID="8f3316fd04501e78ee9cc6fa4322a3e9">
  <xsd:schema xmlns:xsd="http://www.w3.org/2001/XMLSchema" xmlns:xs="http://www.w3.org/2001/XMLSchema" xmlns:p="http://schemas.microsoft.com/office/2006/metadata/properties" xmlns:ns2="a86aa36d-c06e-4a68-8332-87f11616cc7c" xmlns:ns3="8168e2fe-8330-47d7-9916-c99e73d0fbc3" targetNamespace="http://schemas.microsoft.com/office/2006/metadata/properties" ma:root="true" ma:fieldsID="ba4b82d5a1c20196e143a86426c61ef4" ns2:_="" ns3:_="">
    <xsd:import namespace="a86aa36d-c06e-4a68-8332-87f11616cc7c"/>
    <xsd:import namespace="8168e2fe-8330-47d7-9916-c99e73d0f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a36d-c06e-4a68-8332-87f11616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e2fe-8330-47d7-9916-c99e73d0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A1B74-7FD8-4FB4-ACD8-5A553D47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56E2D-B017-4162-98BB-51D3D62931A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a86aa36d-c06e-4a68-8332-87f11616cc7c"/>
    <ds:schemaRef ds:uri="8168e2fe-8330-47d7-9916-c99e73d0fbc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64483F-3104-47F8-AB62-3DDC57F7B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BF6DBC-53B4-419B-940B-284B3281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a36d-c06e-4a68-8332-87f11616cc7c"/>
    <ds:schemaRef ds:uri="8168e2fe-8330-47d7-9916-c99e73d0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Majano</dc:creator>
  <cp:keywords/>
  <dc:description/>
  <cp:lastModifiedBy>Rosario Majano</cp:lastModifiedBy>
  <cp:revision>86</cp:revision>
  <dcterms:created xsi:type="dcterms:W3CDTF">2021-01-21T00:24:00Z</dcterms:created>
  <dcterms:modified xsi:type="dcterms:W3CDTF">2021-02-26T20:03:00Z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0x010100A46CF7D9296BEE47AB9A91AEB22265D0</vt:lpwstr>
  </property>
</Properties>
</file>